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53C" w:rsidRPr="0090563F" w:rsidRDefault="00FE753C" w:rsidP="0090563F">
      <w:pPr>
        <w:spacing w:line="584" w:lineRule="exact"/>
        <w:ind w:firstLineChars="200" w:firstLine="880"/>
        <w:jc w:val="center"/>
        <w:rPr>
          <w:rFonts w:ascii="Times New Roman" w:eastAsia="仿宋_GB2312" w:hAnsi="Times New Roman" w:cs="Times New Roman"/>
          <w:sz w:val="44"/>
          <w:szCs w:val="44"/>
        </w:rPr>
      </w:pPr>
    </w:p>
    <w:p w:rsidR="00F66032" w:rsidRPr="0090563F" w:rsidRDefault="00F63021" w:rsidP="0090563F">
      <w:pPr>
        <w:spacing w:line="584" w:lineRule="exact"/>
        <w:ind w:firstLineChars="200" w:firstLine="880"/>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中共廊坊市委讲师团</w:t>
      </w:r>
      <w:r w:rsidR="009D2162">
        <w:rPr>
          <w:rFonts w:ascii="Times New Roman" w:eastAsia="方正小标宋简体" w:hAnsi="Times New Roman" w:cs="Times New Roman" w:hint="eastAsia"/>
          <w:sz w:val="44"/>
          <w:szCs w:val="44"/>
        </w:rPr>
        <w:t>（廊坊市社会科学界联合会）</w:t>
      </w:r>
      <w:r>
        <w:rPr>
          <w:rFonts w:ascii="Times New Roman" w:eastAsia="方正小标宋简体" w:hAnsi="Times New Roman" w:cs="Times New Roman" w:hint="eastAsia"/>
          <w:sz w:val="44"/>
          <w:szCs w:val="44"/>
        </w:rPr>
        <w:t>2</w:t>
      </w:r>
      <w:r w:rsidR="00995BF0" w:rsidRPr="0090563F">
        <w:rPr>
          <w:rFonts w:ascii="Times New Roman" w:eastAsia="方正小标宋简体" w:hAnsi="Times New Roman" w:cs="Times New Roman"/>
          <w:sz w:val="44"/>
          <w:szCs w:val="44"/>
        </w:rPr>
        <w:t>0</w:t>
      </w:r>
      <w:r w:rsidR="00BD7278">
        <w:rPr>
          <w:rFonts w:ascii="Times New Roman" w:eastAsia="方正小标宋简体" w:hAnsi="Times New Roman" w:cs="Times New Roman" w:hint="eastAsia"/>
          <w:sz w:val="44"/>
          <w:szCs w:val="44"/>
        </w:rPr>
        <w:t>20</w:t>
      </w:r>
      <w:r w:rsidR="00F66032" w:rsidRPr="0090563F">
        <w:rPr>
          <w:rFonts w:ascii="Times New Roman" w:eastAsia="方正小标宋简体" w:hAnsi="Times New Roman" w:cs="Times New Roman"/>
          <w:sz w:val="44"/>
          <w:szCs w:val="44"/>
        </w:rPr>
        <w:t>年部门预算信息公开</w:t>
      </w:r>
      <w:r w:rsidR="001A3D44">
        <w:rPr>
          <w:rFonts w:ascii="Times New Roman" w:eastAsia="方正小标宋简体" w:hAnsi="Times New Roman" w:cs="Times New Roman" w:hint="eastAsia"/>
          <w:sz w:val="44"/>
          <w:szCs w:val="44"/>
        </w:rPr>
        <w:t>情况说明</w:t>
      </w:r>
    </w:p>
    <w:p w:rsidR="0008180F" w:rsidRPr="0090563F" w:rsidRDefault="0008180F" w:rsidP="0090563F">
      <w:pPr>
        <w:spacing w:line="584" w:lineRule="exact"/>
        <w:ind w:firstLineChars="200" w:firstLine="880"/>
        <w:jc w:val="center"/>
        <w:rPr>
          <w:rFonts w:ascii="Times New Roman" w:eastAsia="仿宋_GB2312" w:hAnsi="Times New Roman" w:cs="Times New Roman"/>
          <w:sz w:val="44"/>
          <w:szCs w:val="44"/>
        </w:rPr>
      </w:pPr>
    </w:p>
    <w:p w:rsidR="00F66032" w:rsidRPr="0090563F" w:rsidRDefault="00F66032" w:rsidP="0090563F">
      <w:pPr>
        <w:spacing w:line="584" w:lineRule="exact"/>
        <w:ind w:firstLineChars="200" w:firstLine="640"/>
        <w:rPr>
          <w:rFonts w:ascii="Times New Roman" w:eastAsia="仿宋_GB2312" w:hAnsi="Times New Roman" w:cs="Times New Roman"/>
          <w:sz w:val="32"/>
          <w:szCs w:val="32"/>
        </w:rPr>
      </w:pPr>
      <w:r w:rsidRPr="0090563F">
        <w:rPr>
          <w:rFonts w:ascii="Times New Roman" w:eastAsia="仿宋_GB2312" w:hAnsi="Times New Roman" w:cs="Times New Roman"/>
          <w:sz w:val="32"/>
          <w:szCs w:val="32"/>
        </w:rPr>
        <w:t>按照</w:t>
      </w:r>
      <w:r w:rsidR="00614A29" w:rsidRPr="0090563F">
        <w:rPr>
          <w:rFonts w:ascii="Times New Roman" w:eastAsia="仿宋_GB2312" w:hAnsi="Times New Roman" w:cs="Times New Roman"/>
          <w:sz w:val="32"/>
          <w:szCs w:val="32"/>
        </w:rPr>
        <w:t>《预算法》、</w:t>
      </w:r>
      <w:r w:rsidRPr="0090563F">
        <w:rPr>
          <w:rFonts w:ascii="Times New Roman" w:eastAsia="仿宋_GB2312" w:hAnsi="Times New Roman" w:cs="Times New Roman"/>
          <w:sz w:val="32"/>
          <w:szCs w:val="32"/>
        </w:rPr>
        <w:t>《地方预决算公开操作规程》和《河北省省级预算公开办法》</w:t>
      </w:r>
      <w:r w:rsidR="00614A29" w:rsidRPr="0090563F">
        <w:rPr>
          <w:rFonts w:ascii="Times New Roman" w:eastAsia="仿宋_GB2312" w:hAnsi="Times New Roman" w:cs="Times New Roman"/>
          <w:sz w:val="32"/>
          <w:szCs w:val="32"/>
        </w:rPr>
        <w:t>规定</w:t>
      </w:r>
      <w:r w:rsidRPr="0090563F">
        <w:rPr>
          <w:rFonts w:ascii="Times New Roman" w:eastAsia="仿宋_GB2312" w:hAnsi="Times New Roman" w:cs="Times New Roman"/>
          <w:sz w:val="32"/>
          <w:szCs w:val="32"/>
        </w:rPr>
        <w:t>，现将</w:t>
      </w:r>
      <w:r w:rsidR="00F63021">
        <w:rPr>
          <w:rFonts w:ascii="Times New Roman" w:eastAsia="仿宋_GB2312" w:hAnsi="Times New Roman" w:cs="Times New Roman" w:hint="eastAsia"/>
          <w:sz w:val="32"/>
          <w:szCs w:val="32"/>
        </w:rPr>
        <w:t>中共廊坊市委讲师团</w:t>
      </w:r>
      <w:r w:rsidR="009D2162">
        <w:rPr>
          <w:rFonts w:ascii="Times New Roman" w:eastAsia="仿宋_GB2312" w:hAnsi="Times New Roman" w:cs="Times New Roman" w:hint="eastAsia"/>
          <w:sz w:val="32"/>
          <w:szCs w:val="32"/>
        </w:rPr>
        <w:t>（廊坊市社会科学界联合会）</w:t>
      </w:r>
      <w:r w:rsidR="00995BF0" w:rsidRPr="0090563F">
        <w:rPr>
          <w:rFonts w:ascii="Times New Roman" w:eastAsia="仿宋_GB2312" w:hAnsi="Times New Roman" w:cs="Times New Roman"/>
          <w:sz w:val="32"/>
          <w:szCs w:val="32"/>
        </w:rPr>
        <w:t>20</w:t>
      </w:r>
      <w:r w:rsidR="00BD7278">
        <w:rPr>
          <w:rFonts w:ascii="Times New Roman" w:eastAsia="仿宋_GB2312" w:hAnsi="Times New Roman" w:cs="Times New Roman" w:hint="eastAsia"/>
          <w:sz w:val="32"/>
          <w:szCs w:val="32"/>
        </w:rPr>
        <w:t>20</w:t>
      </w:r>
      <w:r w:rsidRPr="0090563F">
        <w:rPr>
          <w:rFonts w:ascii="Times New Roman" w:eastAsia="仿宋_GB2312" w:hAnsi="Times New Roman" w:cs="Times New Roman"/>
          <w:sz w:val="32"/>
          <w:szCs w:val="32"/>
        </w:rPr>
        <w:t>年部门预算公开如下：</w:t>
      </w:r>
    </w:p>
    <w:p w:rsidR="00F66032" w:rsidRPr="0090563F" w:rsidRDefault="00F66032" w:rsidP="0090563F">
      <w:pPr>
        <w:spacing w:line="584" w:lineRule="exact"/>
        <w:ind w:firstLineChars="200" w:firstLine="640"/>
        <w:rPr>
          <w:rFonts w:ascii="Times New Roman" w:eastAsia="黑体" w:hAnsi="Times New Roman" w:cs="Times New Roman"/>
          <w:sz w:val="32"/>
          <w:szCs w:val="32"/>
        </w:rPr>
      </w:pPr>
      <w:r w:rsidRPr="0090563F">
        <w:rPr>
          <w:rFonts w:ascii="Times New Roman" w:eastAsia="黑体" w:hAnsi="黑体" w:cs="Times New Roman"/>
          <w:sz w:val="32"/>
          <w:szCs w:val="32"/>
        </w:rPr>
        <w:t>一、部门职责及机构设置情况</w:t>
      </w:r>
    </w:p>
    <w:p w:rsidR="00F66032" w:rsidRPr="0090563F" w:rsidRDefault="00F66032" w:rsidP="008D040D">
      <w:pPr>
        <w:spacing w:line="584" w:lineRule="exact"/>
        <w:ind w:firstLineChars="200" w:firstLine="643"/>
        <w:rPr>
          <w:rFonts w:ascii="Times New Roman" w:eastAsia="楷体_GB2312" w:hAnsi="Times New Roman" w:cs="Times New Roman"/>
          <w:b/>
          <w:sz w:val="32"/>
          <w:szCs w:val="32"/>
        </w:rPr>
      </w:pPr>
      <w:r w:rsidRPr="0090563F">
        <w:rPr>
          <w:rFonts w:ascii="Times New Roman" w:eastAsia="楷体_GB2312" w:hAnsi="Times New Roman" w:cs="Times New Roman"/>
          <w:b/>
          <w:sz w:val="32"/>
          <w:szCs w:val="32"/>
        </w:rPr>
        <w:t>部门职责：</w:t>
      </w:r>
    </w:p>
    <w:p w:rsidR="002034A1" w:rsidRDefault="002034A1" w:rsidP="008D040D">
      <w:pPr>
        <w:spacing w:line="584" w:lineRule="exact"/>
        <w:ind w:firstLineChars="200" w:firstLine="640"/>
        <w:rPr>
          <w:rFonts w:ascii="仿宋_GB2312" w:eastAsia="仿宋_GB2312"/>
          <w:sz w:val="32"/>
          <w:szCs w:val="32"/>
        </w:rPr>
      </w:pPr>
      <w:r>
        <w:rPr>
          <w:rFonts w:ascii="仿宋_GB2312" w:eastAsia="仿宋_GB2312" w:hint="eastAsia"/>
          <w:sz w:val="32"/>
          <w:szCs w:val="32"/>
        </w:rPr>
        <w:t>（一）根据党中央、省、市委统一部署和形势任务要求，在市委宣传部统一领导下，紧紧围绕新时代坚持和发展中国特色社会主义这个主题，组织实施重大主题宣讲。</w:t>
      </w:r>
    </w:p>
    <w:p w:rsidR="002034A1" w:rsidRDefault="002034A1" w:rsidP="008D040D">
      <w:pPr>
        <w:spacing w:line="584" w:lineRule="exact"/>
        <w:ind w:firstLineChars="200" w:firstLine="640"/>
        <w:rPr>
          <w:rFonts w:ascii="仿宋_GB2312" w:eastAsia="仿宋_GB2312"/>
          <w:sz w:val="32"/>
          <w:szCs w:val="32"/>
        </w:rPr>
      </w:pPr>
      <w:r>
        <w:rPr>
          <w:rFonts w:ascii="仿宋_GB2312" w:eastAsia="仿宋_GB2312" w:hint="eastAsia"/>
          <w:sz w:val="32"/>
          <w:szCs w:val="32"/>
        </w:rPr>
        <w:t>（二）围绕新时代基层干部群众日益增长的理论需求，组织开展基层理论和形势政策宣讲，办好“廊坊干部理论教育网”。</w:t>
      </w:r>
    </w:p>
    <w:p w:rsidR="002034A1" w:rsidRDefault="002034A1" w:rsidP="008D040D">
      <w:pPr>
        <w:spacing w:line="584" w:lineRule="exact"/>
        <w:ind w:firstLineChars="200" w:firstLine="640"/>
        <w:rPr>
          <w:rFonts w:ascii="仿宋_GB2312" w:eastAsia="仿宋_GB2312"/>
          <w:sz w:val="32"/>
          <w:szCs w:val="32"/>
        </w:rPr>
      </w:pPr>
      <w:r>
        <w:rPr>
          <w:rFonts w:ascii="仿宋_GB2312" w:eastAsia="仿宋_GB2312" w:hint="eastAsia"/>
          <w:sz w:val="32"/>
          <w:szCs w:val="32"/>
        </w:rPr>
        <w:t>（三）参与做好市委中心组理论学习服务工作，参与对下级党委（党组)理论学习中心组学习情况督查考核。</w:t>
      </w:r>
    </w:p>
    <w:p w:rsidR="002034A1" w:rsidRDefault="002034A1" w:rsidP="008D040D">
      <w:pPr>
        <w:spacing w:line="584" w:lineRule="exact"/>
        <w:ind w:firstLineChars="200" w:firstLine="640"/>
        <w:rPr>
          <w:rFonts w:ascii="仿宋_GB2312" w:eastAsia="仿宋_GB2312"/>
          <w:sz w:val="32"/>
          <w:szCs w:val="32"/>
        </w:rPr>
      </w:pPr>
      <w:r>
        <w:rPr>
          <w:rFonts w:ascii="仿宋_GB2312" w:eastAsia="仿宋_GB2312" w:hint="eastAsia"/>
          <w:sz w:val="32"/>
          <w:szCs w:val="32"/>
        </w:rPr>
        <w:lastRenderedPageBreak/>
        <w:t>（四）根据党中央、省、市委部署，组织开展党员干部在职理论教育、形势政策教育工作。</w:t>
      </w:r>
    </w:p>
    <w:p w:rsidR="002034A1" w:rsidRDefault="002034A1" w:rsidP="008D040D">
      <w:pPr>
        <w:spacing w:line="584" w:lineRule="exact"/>
        <w:ind w:firstLineChars="200" w:firstLine="640"/>
        <w:rPr>
          <w:rFonts w:ascii="仿宋_GB2312" w:eastAsia="仿宋_GB2312"/>
          <w:sz w:val="32"/>
          <w:szCs w:val="32"/>
        </w:rPr>
      </w:pPr>
      <w:r>
        <w:rPr>
          <w:rFonts w:ascii="仿宋_GB2312" w:eastAsia="仿宋_GB2312" w:hint="eastAsia"/>
          <w:sz w:val="32"/>
          <w:szCs w:val="32"/>
        </w:rPr>
        <w:t>（五）结合廊坊经济社会发展实际和干部群众思想实际，组织开展理论和现实问题调查研究，加强研究成果转化。</w:t>
      </w:r>
    </w:p>
    <w:p w:rsidR="002034A1" w:rsidRDefault="002034A1" w:rsidP="008D040D">
      <w:pPr>
        <w:spacing w:line="584" w:lineRule="exact"/>
        <w:ind w:firstLineChars="200" w:firstLine="640"/>
        <w:rPr>
          <w:rFonts w:ascii="仿宋_GB2312" w:eastAsia="仿宋_GB2312"/>
          <w:sz w:val="32"/>
          <w:szCs w:val="32"/>
        </w:rPr>
      </w:pPr>
      <w:r>
        <w:rPr>
          <w:rFonts w:ascii="仿宋_GB2312" w:eastAsia="仿宋_GB2312" w:hint="eastAsia"/>
          <w:sz w:val="32"/>
          <w:szCs w:val="32"/>
        </w:rPr>
        <w:t>（六）负责全市社科联工作，制定工作计划，拟定工作重点，起草工作文件。</w:t>
      </w:r>
    </w:p>
    <w:p w:rsidR="002034A1" w:rsidRDefault="002034A1" w:rsidP="008D040D">
      <w:pPr>
        <w:spacing w:line="584" w:lineRule="exact"/>
        <w:ind w:firstLineChars="200" w:firstLine="640"/>
        <w:rPr>
          <w:rFonts w:ascii="仿宋_GB2312" w:eastAsia="仿宋_GB2312"/>
          <w:sz w:val="32"/>
          <w:szCs w:val="32"/>
        </w:rPr>
      </w:pPr>
      <w:r>
        <w:rPr>
          <w:rFonts w:ascii="仿宋_GB2312" w:eastAsia="仿宋_GB2312" w:hint="eastAsia"/>
          <w:sz w:val="32"/>
          <w:szCs w:val="32"/>
        </w:rPr>
        <w:t>（七）负责对县级社科联及所属学会团体管理和协调指导工作。</w:t>
      </w:r>
    </w:p>
    <w:p w:rsidR="002034A1" w:rsidRDefault="002034A1" w:rsidP="008D040D">
      <w:pPr>
        <w:spacing w:line="584" w:lineRule="exact"/>
        <w:ind w:firstLineChars="200" w:firstLine="640"/>
        <w:rPr>
          <w:rFonts w:ascii="仿宋_GB2312" w:eastAsia="仿宋_GB2312"/>
          <w:sz w:val="32"/>
          <w:szCs w:val="32"/>
        </w:rPr>
      </w:pPr>
      <w:r>
        <w:rPr>
          <w:rFonts w:ascii="仿宋_GB2312" w:eastAsia="仿宋_GB2312" w:hint="eastAsia"/>
          <w:sz w:val="32"/>
          <w:szCs w:val="32"/>
        </w:rPr>
        <w:t>（八）办好《廊坊社会科学》季刊。</w:t>
      </w:r>
    </w:p>
    <w:p w:rsidR="002034A1" w:rsidRDefault="002034A1" w:rsidP="008D040D">
      <w:pPr>
        <w:spacing w:line="584" w:lineRule="exact"/>
        <w:ind w:firstLineChars="200" w:firstLine="640"/>
        <w:rPr>
          <w:rFonts w:ascii="仿宋_GB2312" w:eastAsia="仿宋_GB2312"/>
          <w:sz w:val="32"/>
          <w:szCs w:val="32"/>
        </w:rPr>
      </w:pPr>
      <w:r>
        <w:rPr>
          <w:rFonts w:ascii="仿宋_GB2312" w:eastAsia="仿宋_GB2312" w:hint="eastAsia"/>
          <w:sz w:val="32"/>
          <w:szCs w:val="32"/>
        </w:rPr>
        <w:t>（九）负责社科知识普及、重点课题研究、社科优秀成果评奖、组织开展社科活动等项工作。</w:t>
      </w:r>
    </w:p>
    <w:p w:rsidR="002034A1" w:rsidRDefault="002034A1" w:rsidP="008D040D">
      <w:pPr>
        <w:spacing w:line="584" w:lineRule="exact"/>
        <w:ind w:firstLineChars="200" w:firstLine="640"/>
        <w:rPr>
          <w:rFonts w:ascii="仿宋_GB2312" w:eastAsia="仿宋_GB2312"/>
          <w:sz w:val="32"/>
          <w:szCs w:val="32"/>
        </w:rPr>
      </w:pPr>
      <w:r>
        <w:rPr>
          <w:rFonts w:ascii="仿宋_GB2312" w:eastAsia="仿宋_GB2312" w:hint="eastAsia"/>
          <w:sz w:val="32"/>
          <w:szCs w:val="32"/>
        </w:rPr>
        <w:t>（十）完成市委宣传部和省委讲师团、省社科联交办的各项工作任务。</w:t>
      </w:r>
    </w:p>
    <w:p w:rsidR="00F66032" w:rsidRPr="0090563F" w:rsidRDefault="00F66032" w:rsidP="008D040D">
      <w:pPr>
        <w:autoSpaceDE w:val="0"/>
        <w:autoSpaceDN w:val="0"/>
        <w:adjustRightInd w:val="0"/>
        <w:spacing w:line="584" w:lineRule="exact"/>
        <w:ind w:firstLineChars="196" w:firstLine="630"/>
        <w:jc w:val="left"/>
        <w:rPr>
          <w:rFonts w:ascii="Times New Roman" w:eastAsia="楷体_GB2312" w:hAnsi="Times New Roman" w:cs="Times New Roman"/>
          <w:b/>
          <w:sz w:val="32"/>
          <w:szCs w:val="32"/>
        </w:rPr>
      </w:pPr>
      <w:r w:rsidRPr="0090563F">
        <w:rPr>
          <w:rFonts w:ascii="Times New Roman" w:eastAsia="楷体_GB2312" w:hAnsi="Times New Roman" w:cs="Times New Roman"/>
          <w:b/>
          <w:sz w:val="32"/>
          <w:szCs w:val="32"/>
        </w:rPr>
        <w:t>机构设置：</w:t>
      </w:r>
    </w:p>
    <w:p w:rsidR="00973104" w:rsidRPr="0090563F" w:rsidRDefault="00F66032" w:rsidP="0090563F">
      <w:pPr>
        <w:spacing w:line="584" w:lineRule="exact"/>
        <w:jc w:val="center"/>
        <w:outlineLvl w:val="0"/>
        <w:rPr>
          <w:rFonts w:ascii="Times New Roman" w:eastAsia="仿宋_GB2312" w:hAnsi="Times New Roman" w:cs="Times New Roman"/>
          <w:b/>
          <w:sz w:val="32"/>
          <w:szCs w:val="24"/>
        </w:rPr>
      </w:pPr>
      <w:r w:rsidRPr="0090563F">
        <w:rPr>
          <w:rFonts w:ascii="Times New Roman" w:eastAsia="仿宋_GB2312" w:hAnsi="Times New Roman" w:cs="Times New Roman"/>
          <w:b/>
          <w:sz w:val="32"/>
          <w:szCs w:val="24"/>
        </w:rPr>
        <w:t>部门机构设置情况</w:t>
      </w:r>
    </w:p>
    <w:tbl>
      <w:tblPr>
        <w:tblW w:w="97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443"/>
        <w:gridCol w:w="1134"/>
        <w:gridCol w:w="1276"/>
        <w:gridCol w:w="2902"/>
      </w:tblGrid>
      <w:tr w:rsidR="00F66032" w:rsidRPr="0090563F" w:rsidTr="007E1DA8">
        <w:trPr>
          <w:trHeight w:val="584"/>
          <w:tblHeader/>
          <w:jc w:val="center"/>
        </w:trPr>
        <w:tc>
          <w:tcPr>
            <w:tcW w:w="4443" w:type="dxa"/>
            <w:vMerge w:val="restart"/>
            <w:shd w:val="clear" w:color="auto" w:fill="auto"/>
            <w:vAlign w:val="center"/>
          </w:tcPr>
          <w:p w:rsidR="00F66032" w:rsidRPr="0090563F" w:rsidRDefault="00F66032" w:rsidP="0090563F">
            <w:pPr>
              <w:spacing w:line="584" w:lineRule="exact"/>
              <w:jc w:val="center"/>
              <w:rPr>
                <w:rFonts w:ascii="Times New Roman" w:eastAsia="仿宋_GB2312" w:hAnsi="Times New Roman" w:cs="Times New Roman"/>
                <w:b/>
                <w:szCs w:val="24"/>
              </w:rPr>
            </w:pPr>
            <w:r w:rsidRPr="0090563F">
              <w:rPr>
                <w:rFonts w:ascii="Times New Roman" w:eastAsia="仿宋_GB2312" w:hAnsi="Times New Roman" w:cs="Times New Roman"/>
                <w:b/>
                <w:szCs w:val="24"/>
              </w:rPr>
              <w:t>单位名称</w:t>
            </w:r>
          </w:p>
        </w:tc>
        <w:tc>
          <w:tcPr>
            <w:tcW w:w="1134" w:type="dxa"/>
            <w:vMerge w:val="restart"/>
            <w:shd w:val="clear" w:color="auto" w:fill="auto"/>
            <w:vAlign w:val="center"/>
          </w:tcPr>
          <w:p w:rsidR="00F66032" w:rsidRPr="0090563F" w:rsidRDefault="00F66032" w:rsidP="0090563F">
            <w:pPr>
              <w:spacing w:line="584" w:lineRule="exact"/>
              <w:jc w:val="center"/>
              <w:rPr>
                <w:rFonts w:ascii="Times New Roman" w:eastAsia="仿宋_GB2312" w:hAnsi="Times New Roman" w:cs="Times New Roman"/>
                <w:b/>
                <w:szCs w:val="24"/>
              </w:rPr>
            </w:pPr>
            <w:r w:rsidRPr="0090563F">
              <w:rPr>
                <w:rFonts w:ascii="Times New Roman" w:eastAsia="仿宋_GB2312" w:hAnsi="Times New Roman" w:cs="Times New Roman"/>
                <w:b/>
                <w:szCs w:val="24"/>
              </w:rPr>
              <w:t>单位性质</w:t>
            </w:r>
          </w:p>
        </w:tc>
        <w:tc>
          <w:tcPr>
            <w:tcW w:w="1276" w:type="dxa"/>
            <w:vMerge w:val="restart"/>
            <w:shd w:val="clear" w:color="auto" w:fill="auto"/>
            <w:vAlign w:val="center"/>
          </w:tcPr>
          <w:p w:rsidR="00F66032" w:rsidRPr="0090563F" w:rsidRDefault="00F66032" w:rsidP="0090563F">
            <w:pPr>
              <w:spacing w:line="584" w:lineRule="exact"/>
              <w:jc w:val="center"/>
              <w:rPr>
                <w:rFonts w:ascii="Times New Roman" w:eastAsia="仿宋_GB2312" w:hAnsi="Times New Roman" w:cs="Times New Roman"/>
                <w:b/>
                <w:szCs w:val="24"/>
              </w:rPr>
            </w:pPr>
            <w:r w:rsidRPr="0090563F">
              <w:rPr>
                <w:rFonts w:ascii="Times New Roman" w:eastAsia="仿宋_GB2312" w:hAnsi="Times New Roman" w:cs="Times New Roman"/>
                <w:b/>
                <w:szCs w:val="24"/>
              </w:rPr>
              <w:t>单位规格</w:t>
            </w:r>
          </w:p>
        </w:tc>
        <w:tc>
          <w:tcPr>
            <w:tcW w:w="2902" w:type="dxa"/>
            <w:vMerge w:val="restart"/>
            <w:shd w:val="clear" w:color="auto" w:fill="auto"/>
            <w:vAlign w:val="center"/>
          </w:tcPr>
          <w:p w:rsidR="00F66032" w:rsidRPr="0090563F" w:rsidRDefault="00F66032" w:rsidP="0090563F">
            <w:pPr>
              <w:spacing w:line="584" w:lineRule="exact"/>
              <w:jc w:val="center"/>
              <w:rPr>
                <w:rFonts w:ascii="Times New Roman" w:eastAsia="仿宋_GB2312" w:hAnsi="Times New Roman" w:cs="Times New Roman"/>
                <w:b/>
                <w:szCs w:val="24"/>
              </w:rPr>
            </w:pPr>
            <w:r w:rsidRPr="0090563F">
              <w:rPr>
                <w:rFonts w:ascii="Times New Roman" w:eastAsia="仿宋_GB2312" w:hAnsi="Times New Roman" w:cs="Times New Roman"/>
                <w:b/>
                <w:szCs w:val="24"/>
              </w:rPr>
              <w:t>经费保障形式</w:t>
            </w:r>
          </w:p>
        </w:tc>
      </w:tr>
      <w:tr w:rsidR="00F66032" w:rsidRPr="0090563F" w:rsidTr="007E1DA8">
        <w:trPr>
          <w:trHeight w:val="584"/>
          <w:tblHeader/>
          <w:jc w:val="center"/>
        </w:trPr>
        <w:tc>
          <w:tcPr>
            <w:tcW w:w="4443" w:type="dxa"/>
            <w:vMerge/>
            <w:shd w:val="clear" w:color="auto" w:fill="auto"/>
            <w:vAlign w:val="center"/>
          </w:tcPr>
          <w:p w:rsidR="00F66032" w:rsidRPr="0090563F" w:rsidRDefault="00F66032" w:rsidP="0090563F">
            <w:pPr>
              <w:spacing w:line="584" w:lineRule="exact"/>
              <w:jc w:val="left"/>
              <w:outlineLvl w:val="0"/>
              <w:rPr>
                <w:rFonts w:ascii="Times New Roman" w:eastAsia="仿宋_GB2312" w:hAnsi="Times New Roman" w:cs="Times New Roman"/>
                <w:szCs w:val="24"/>
              </w:rPr>
            </w:pPr>
          </w:p>
        </w:tc>
        <w:tc>
          <w:tcPr>
            <w:tcW w:w="1134" w:type="dxa"/>
            <w:vMerge/>
            <w:shd w:val="clear" w:color="auto" w:fill="auto"/>
            <w:vAlign w:val="center"/>
          </w:tcPr>
          <w:p w:rsidR="00F66032" w:rsidRPr="0090563F" w:rsidRDefault="00F66032" w:rsidP="0090563F">
            <w:pPr>
              <w:spacing w:line="584" w:lineRule="exact"/>
              <w:jc w:val="left"/>
              <w:outlineLvl w:val="0"/>
              <w:rPr>
                <w:rFonts w:ascii="Times New Roman" w:eastAsia="仿宋_GB2312" w:hAnsi="Times New Roman" w:cs="Times New Roman"/>
                <w:szCs w:val="24"/>
              </w:rPr>
            </w:pPr>
          </w:p>
        </w:tc>
        <w:tc>
          <w:tcPr>
            <w:tcW w:w="1276" w:type="dxa"/>
            <w:vMerge/>
            <w:shd w:val="clear" w:color="auto" w:fill="auto"/>
            <w:vAlign w:val="center"/>
          </w:tcPr>
          <w:p w:rsidR="00F66032" w:rsidRPr="0090563F" w:rsidRDefault="00F66032" w:rsidP="0090563F">
            <w:pPr>
              <w:spacing w:line="584" w:lineRule="exact"/>
              <w:jc w:val="left"/>
              <w:outlineLvl w:val="0"/>
              <w:rPr>
                <w:rFonts w:ascii="Times New Roman" w:eastAsia="仿宋_GB2312" w:hAnsi="Times New Roman" w:cs="Times New Roman"/>
                <w:szCs w:val="24"/>
              </w:rPr>
            </w:pPr>
          </w:p>
        </w:tc>
        <w:tc>
          <w:tcPr>
            <w:tcW w:w="2902" w:type="dxa"/>
            <w:vMerge/>
            <w:shd w:val="clear" w:color="auto" w:fill="auto"/>
            <w:vAlign w:val="center"/>
          </w:tcPr>
          <w:p w:rsidR="00F66032" w:rsidRPr="0090563F" w:rsidRDefault="00F66032" w:rsidP="0090563F">
            <w:pPr>
              <w:spacing w:line="584" w:lineRule="exact"/>
              <w:jc w:val="left"/>
              <w:outlineLvl w:val="0"/>
              <w:rPr>
                <w:rFonts w:ascii="Times New Roman" w:eastAsia="仿宋_GB2312" w:hAnsi="Times New Roman" w:cs="Times New Roman"/>
                <w:szCs w:val="24"/>
              </w:rPr>
            </w:pPr>
          </w:p>
        </w:tc>
      </w:tr>
      <w:tr w:rsidR="004E419C" w:rsidRPr="0090563F" w:rsidTr="007E1DA8">
        <w:trPr>
          <w:trHeight w:val="227"/>
          <w:jc w:val="center"/>
        </w:trPr>
        <w:tc>
          <w:tcPr>
            <w:tcW w:w="4443" w:type="dxa"/>
            <w:shd w:val="clear" w:color="auto" w:fill="auto"/>
            <w:vAlign w:val="center"/>
          </w:tcPr>
          <w:p w:rsidR="004E419C" w:rsidRPr="00217549" w:rsidRDefault="00F63021" w:rsidP="0090563F">
            <w:pPr>
              <w:spacing w:line="584" w:lineRule="exact"/>
              <w:jc w:val="center"/>
              <w:rPr>
                <w:rFonts w:ascii="Times New Roman" w:eastAsia="仿宋_GB2312" w:hAnsi="Times New Roman" w:cs="Times New Roman"/>
              </w:rPr>
            </w:pPr>
            <w:r w:rsidRPr="00217549">
              <w:rPr>
                <w:rFonts w:ascii="Times New Roman" w:eastAsia="仿宋_GB2312" w:hAnsi="Times New Roman" w:cs="Times New Roman" w:hint="eastAsia"/>
              </w:rPr>
              <w:t>中共廊坊市委讲师团</w:t>
            </w:r>
            <w:r w:rsidR="009D2162" w:rsidRPr="00217549">
              <w:rPr>
                <w:rFonts w:ascii="Times New Roman" w:eastAsia="仿宋_GB2312" w:hAnsi="Times New Roman" w:cs="Times New Roman" w:hint="eastAsia"/>
              </w:rPr>
              <w:t>（廊坊市社会科学界联合会）</w:t>
            </w:r>
          </w:p>
        </w:tc>
        <w:tc>
          <w:tcPr>
            <w:tcW w:w="1134" w:type="dxa"/>
            <w:shd w:val="clear" w:color="auto" w:fill="auto"/>
            <w:vAlign w:val="center"/>
          </w:tcPr>
          <w:p w:rsidR="004E419C" w:rsidRPr="00217549" w:rsidRDefault="008D040D" w:rsidP="0090563F">
            <w:pPr>
              <w:spacing w:line="584" w:lineRule="exact"/>
              <w:jc w:val="center"/>
              <w:rPr>
                <w:rFonts w:ascii="Times New Roman" w:eastAsia="仿宋_GB2312" w:hAnsi="Times New Roman" w:cs="Times New Roman"/>
              </w:rPr>
            </w:pPr>
            <w:r>
              <w:rPr>
                <w:rFonts w:ascii="Times New Roman" w:eastAsia="仿宋_GB2312" w:hAnsi="Times New Roman" w:cs="Times New Roman" w:hint="eastAsia"/>
              </w:rPr>
              <w:t>参照公务员管理的</w:t>
            </w:r>
            <w:r w:rsidR="00F63021" w:rsidRPr="00217549">
              <w:rPr>
                <w:rFonts w:ascii="Times New Roman" w:eastAsia="仿宋_GB2312" w:hAnsi="Times New Roman" w:cs="Times New Roman"/>
              </w:rPr>
              <w:lastRenderedPageBreak/>
              <w:t>事业单位</w:t>
            </w:r>
          </w:p>
        </w:tc>
        <w:tc>
          <w:tcPr>
            <w:tcW w:w="1276" w:type="dxa"/>
            <w:shd w:val="clear" w:color="auto" w:fill="auto"/>
            <w:vAlign w:val="center"/>
          </w:tcPr>
          <w:p w:rsidR="004E419C" w:rsidRPr="00217549" w:rsidRDefault="00F63021" w:rsidP="0090563F">
            <w:pPr>
              <w:spacing w:line="584" w:lineRule="exact"/>
              <w:jc w:val="center"/>
              <w:rPr>
                <w:rFonts w:ascii="Times New Roman" w:eastAsia="仿宋_GB2312" w:hAnsi="Times New Roman" w:cs="Times New Roman"/>
              </w:rPr>
            </w:pPr>
            <w:r w:rsidRPr="00217549">
              <w:rPr>
                <w:rFonts w:ascii="Times New Roman" w:eastAsia="仿宋_GB2312" w:hAnsi="Times New Roman" w:cs="Times New Roman" w:hint="eastAsia"/>
              </w:rPr>
              <w:lastRenderedPageBreak/>
              <w:t>副处级</w:t>
            </w:r>
          </w:p>
        </w:tc>
        <w:tc>
          <w:tcPr>
            <w:tcW w:w="2902" w:type="dxa"/>
            <w:shd w:val="clear" w:color="auto" w:fill="auto"/>
            <w:vAlign w:val="center"/>
          </w:tcPr>
          <w:p w:rsidR="004E419C" w:rsidRPr="00217549" w:rsidRDefault="00F63021" w:rsidP="0090563F">
            <w:pPr>
              <w:spacing w:line="584" w:lineRule="exact"/>
              <w:jc w:val="center"/>
              <w:rPr>
                <w:rFonts w:ascii="Times New Roman" w:eastAsia="仿宋_GB2312" w:hAnsi="Times New Roman" w:cs="Times New Roman"/>
              </w:rPr>
            </w:pPr>
            <w:r w:rsidRPr="00217549">
              <w:rPr>
                <w:rFonts w:ascii="Times New Roman" w:eastAsia="仿宋_GB2312" w:hAnsi="Times New Roman" w:cs="Times New Roman"/>
              </w:rPr>
              <w:t>财政性资金基本保证</w:t>
            </w:r>
          </w:p>
        </w:tc>
      </w:tr>
    </w:tbl>
    <w:p w:rsidR="00F66032" w:rsidRPr="0090563F" w:rsidRDefault="007E1DA8" w:rsidP="009C3036">
      <w:pPr>
        <w:spacing w:line="584" w:lineRule="exact"/>
        <w:ind w:firstLineChars="200" w:firstLine="640"/>
        <w:rPr>
          <w:rFonts w:ascii="Times New Roman" w:eastAsia="黑体" w:hAnsi="Times New Roman" w:cs="Times New Roman"/>
          <w:sz w:val="32"/>
          <w:szCs w:val="32"/>
        </w:rPr>
      </w:pPr>
      <w:r w:rsidRPr="0090563F">
        <w:rPr>
          <w:rFonts w:ascii="Times New Roman" w:eastAsia="黑体" w:hAnsi="黑体" w:cs="Times New Roman"/>
          <w:sz w:val="32"/>
          <w:szCs w:val="32"/>
        </w:rPr>
        <w:lastRenderedPageBreak/>
        <w:t>二、部门预算安排的总体情况</w:t>
      </w:r>
    </w:p>
    <w:p w:rsidR="00776C08" w:rsidRPr="0090563F" w:rsidRDefault="00776C08" w:rsidP="0090563F">
      <w:pPr>
        <w:spacing w:line="584" w:lineRule="exact"/>
        <w:ind w:firstLineChars="200" w:firstLine="640"/>
        <w:rPr>
          <w:rFonts w:ascii="Times New Roman" w:eastAsia="仿宋_GB2312" w:hAnsi="Times New Roman" w:cs="Times New Roman"/>
          <w:sz w:val="32"/>
          <w:szCs w:val="32"/>
        </w:rPr>
      </w:pPr>
      <w:r w:rsidRPr="0090563F">
        <w:rPr>
          <w:rFonts w:ascii="Times New Roman" w:eastAsia="仿宋_GB2312" w:hAnsi="Times New Roman" w:cs="Times New Roman"/>
          <w:sz w:val="32"/>
          <w:szCs w:val="32"/>
        </w:rPr>
        <w:t>按照预算管理有关规定，</w:t>
      </w:r>
      <w:r w:rsidR="007C219A" w:rsidRPr="0090563F">
        <w:rPr>
          <w:rFonts w:ascii="Times New Roman" w:eastAsia="仿宋_GB2312" w:hAnsi="Times New Roman" w:cs="Times New Roman"/>
          <w:sz w:val="32"/>
          <w:szCs w:val="32"/>
        </w:rPr>
        <w:t>目前我</w:t>
      </w:r>
      <w:r w:rsidR="00C21E0F" w:rsidRPr="0090563F">
        <w:rPr>
          <w:rFonts w:ascii="Times New Roman" w:eastAsia="仿宋_GB2312" w:hAnsi="Times New Roman" w:cs="Times New Roman"/>
          <w:sz w:val="32"/>
          <w:szCs w:val="32"/>
        </w:rPr>
        <w:t>市</w:t>
      </w:r>
      <w:r w:rsidR="007C219A" w:rsidRPr="0090563F">
        <w:rPr>
          <w:rFonts w:ascii="Times New Roman" w:eastAsia="仿宋_GB2312" w:hAnsi="Times New Roman" w:cs="Times New Roman"/>
          <w:sz w:val="32"/>
          <w:szCs w:val="32"/>
        </w:rPr>
        <w:t>部门预算的编制实行综合预算制度，即全部收入和支出都反映在</w:t>
      </w:r>
      <w:r w:rsidRPr="0090563F">
        <w:rPr>
          <w:rFonts w:ascii="Times New Roman" w:eastAsia="仿宋_GB2312" w:hAnsi="Times New Roman" w:cs="Times New Roman"/>
          <w:sz w:val="32"/>
          <w:szCs w:val="32"/>
        </w:rPr>
        <w:t>预算中。</w:t>
      </w:r>
      <w:r w:rsidR="009D2162">
        <w:rPr>
          <w:rFonts w:ascii="Times New Roman" w:eastAsia="仿宋_GB2312" w:hAnsi="Times New Roman" w:cs="Times New Roman" w:hint="eastAsia"/>
          <w:sz w:val="32"/>
          <w:szCs w:val="32"/>
        </w:rPr>
        <w:t>中共廊坊市委讲师团（廊坊市社会科学界联合会）</w:t>
      </w:r>
      <w:r w:rsidRPr="0090563F">
        <w:rPr>
          <w:rFonts w:ascii="Times New Roman" w:eastAsia="仿宋_GB2312" w:hAnsi="Times New Roman" w:cs="Times New Roman"/>
          <w:sz w:val="32"/>
          <w:szCs w:val="32"/>
        </w:rPr>
        <w:t>的收支包含在部门预算中。</w:t>
      </w:r>
    </w:p>
    <w:p w:rsidR="00776C08" w:rsidRPr="0090563F" w:rsidRDefault="00776C08" w:rsidP="0090563F">
      <w:pPr>
        <w:spacing w:line="584" w:lineRule="exact"/>
        <w:ind w:firstLine="640"/>
        <w:rPr>
          <w:rFonts w:ascii="Times New Roman" w:eastAsia="仿宋_GB2312" w:hAnsi="Times New Roman" w:cs="Times New Roman"/>
          <w:b/>
          <w:sz w:val="32"/>
          <w:szCs w:val="32"/>
        </w:rPr>
      </w:pPr>
      <w:r w:rsidRPr="0090563F">
        <w:rPr>
          <w:rFonts w:ascii="Times New Roman" w:eastAsia="仿宋_GB2312" w:hAnsi="Times New Roman" w:cs="Times New Roman"/>
          <w:b/>
          <w:sz w:val="32"/>
          <w:szCs w:val="32"/>
        </w:rPr>
        <w:t>1</w:t>
      </w:r>
      <w:r w:rsidRPr="0090563F">
        <w:rPr>
          <w:rFonts w:ascii="Times New Roman" w:eastAsia="仿宋_GB2312" w:hAnsi="Times New Roman" w:cs="Times New Roman"/>
          <w:b/>
          <w:sz w:val="32"/>
          <w:szCs w:val="32"/>
        </w:rPr>
        <w:t>、收入说明</w:t>
      </w:r>
    </w:p>
    <w:p w:rsidR="00776C08" w:rsidRPr="0090563F" w:rsidRDefault="00776C08" w:rsidP="0090563F">
      <w:pPr>
        <w:spacing w:line="584" w:lineRule="exact"/>
        <w:ind w:firstLine="640"/>
        <w:rPr>
          <w:rFonts w:ascii="Times New Roman" w:eastAsia="仿宋_GB2312" w:hAnsi="Times New Roman" w:cs="Times New Roman"/>
          <w:sz w:val="32"/>
          <w:szCs w:val="32"/>
        </w:rPr>
      </w:pPr>
      <w:r w:rsidRPr="0090563F">
        <w:rPr>
          <w:rFonts w:ascii="Times New Roman" w:eastAsia="仿宋_GB2312" w:hAnsi="Times New Roman" w:cs="Times New Roman"/>
          <w:sz w:val="32"/>
          <w:szCs w:val="32"/>
        </w:rPr>
        <w:t>反映本部门当年全部收入。</w:t>
      </w:r>
      <w:r w:rsidRPr="0090563F">
        <w:rPr>
          <w:rFonts w:ascii="Times New Roman" w:eastAsia="仿宋_GB2312" w:hAnsi="Times New Roman" w:cs="Times New Roman"/>
          <w:sz w:val="32"/>
          <w:szCs w:val="32"/>
        </w:rPr>
        <w:t>20</w:t>
      </w:r>
      <w:r w:rsidR="00BD7278">
        <w:rPr>
          <w:rFonts w:ascii="Times New Roman" w:eastAsia="仿宋_GB2312" w:hAnsi="Times New Roman" w:cs="Times New Roman" w:hint="eastAsia"/>
          <w:sz w:val="32"/>
          <w:szCs w:val="32"/>
        </w:rPr>
        <w:t>20</w:t>
      </w:r>
      <w:r w:rsidRPr="0090563F">
        <w:rPr>
          <w:rFonts w:ascii="Times New Roman" w:eastAsia="仿宋_GB2312" w:hAnsi="Times New Roman" w:cs="Times New Roman"/>
          <w:sz w:val="32"/>
          <w:szCs w:val="32"/>
        </w:rPr>
        <w:t>年预算收入</w:t>
      </w:r>
      <w:r w:rsidR="009D2162">
        <w:rPr>
          <w:rFonts w:ascii="Times New Roman" w:eastAsia="仿宋_GB2312" w:hAnsi="Times New Roman" w:cs="Times New Roman" w:hint="eastAsia"/>
          <w:sz w:val="32"/>
          <w:szCs w:val="32"/>
        </w:rPr>
        <w:t>348.43</w:t>
      </w:r>
      <w:r w:rsidRPr="0090563F">
        <w:rPr>
          <w:rFonts w:ascii="Times New Roman" w:eastAsia="仿宋_GB2312" w:hAnsi="Times New Roman" w:cs="Times New Roman"/>
          <w:sz w:val="32"/>
          <w:szCs w:val="32"/>
        </w:rPr>
        <w:t>万元，其中：一般公共预算收入</w:t>
      </w:r>
      <w:r w:rsidR="009D2162">
        <w:rPr>
          <w:rFonts w:ascii="Times New Roman" w:eastAsia="仿宋_GB2312" w:hAnsi="Times New Roman" w:cs="Times New Roman" w:hint="eastAsia"/>
          <w:sz w:val="32"/>
          <w:szCs w:val="32"/>
        </w:rPr>
        <w:t>348.43</w:t>
      </w:r>
      <w:r w:rsidRPr="0090563F">
        <w:rPr>
          <w:rFonts w:ascii="Times New Roman" w:eastAsia="仿宋_GB2312" w:hAnsi="Times New Roman" w:cs="Times New Roman"/>
          <w:sz w:val="32"/>
          <w:szCs w:val="32"/>
        </w:rPr>
        <w:t>万元，</w:t>
      </w:r>
      <w:r w:rsidR="00995BF0" w:rsidRPr="0090563F">
        <w:rPr>
          <w:rFonts w:ascii="Times New Roman" w:eastAsia="仿宋_GB2312" w:hAnsi="Times New Roman" w:cs="Times New Roman"/>
          <w:sz w:val="32"/>
          <w:szCs w:val="32"/>
        </w:rPr>
        <w:t>基金预算</w:t>
      </w:r>
      <w:r w:rsidRPr="0090563F">
        <w:rPr>
          <w:rFonts w:ascii="Times New Roman" w:eastAsia="仿宋_GB2312" w:hAnsi="Times New Roman" w:cs="Times New Roman"/>
          <w:sz w:val="32"/>
          <w:szCs w:val="32"/>
        </w:rPr>
        <w:t>收入</w:t>
      </w:r>
      <w:r w:rsidR="009D2162">
        <w:rPr>
          <w:rFonts w:ascii="Times New Roman" w:eastAsia="仿宋_GB2312" w:hAnsi="Times New Roman" w:cs="Times New Roman" w:hint="eastAsia"/>
          <w:sz w:val="32"/>
          <w:szCs w:val="32"/>
        </w:rPr>
        <w:t>0</w:t>
      </w:r>
      <w:r w:rsidRPr="0090563F">
        <w:rPr>
          <w:rFonts w:ascii="Times New Roman" w:eastAsia="仿宋_GB2312" w:hAnsi="Times New Roman" w:cs="Times New Roman"/>
          <w:sz w:val="32"/>
          <w:szCs w:val="32"/>
        </w:rPr>
        <w:t>万元，</w:t>
      </w:r>
      <w:r w:rsidR="00995BF0" w:rsidRPr="0090563F">
        <w:rPr>
          <w:rFonts w:ascii="Times New Roman" w:eastAsia="仿宋_GB2312" w:hAnsi="Times New Roman" w:cs="Times New Roman"/>
          <w:sz w:val="32"/>
          <w:szCs w:val="32"/>
        </w:rPr>
        <w:t>财政专户核拨收入</w:t>
      </w:r>
      <w:r w:rsidR="009D2162">
        <w:rPr>
          <w:rFonts w:ascii="Times New Roman" w:eastAsia="仿宋_GB2312" w:hAnsi="Times New Roman" w:cs="Times New Roman" w:hint="eastAsia"/>
          <w:sz w:val="32"/>
          <w:szCs w:val="32"/>
        </w:rPr>
        <w:t>0</w:t>
      </w:r>
      <w:r w:rsidR="00995BF0" w:rsidRPr="0090563F">
        <w:rPr>
          <w:rFonts w:ascii="Times New Roman" w:eastAsia="仿宋_GB2312" w:hAnsi="Times New Roman" w:cs="Times New Roman"/>
          <w:sz w:val="32"/>
          <w:szCs w:val="32"/>
        </w:rPr>
        <w:t>万元，其他来源收入</w:t>
      </w:r>
      <w:r w:rsidR="009D2162">
        <w:rPr>
          <w:rFonts w:ascii="Times New Roman" w:eastAsia="仿宋_GB2312" w:hAnsi="Times New Roman" w:cs="Times New Roman" w:hint="eastAsia"/>
          <w:sz w:val="32"/>
          <w:szCs w:val="32"/>
        </w:rPr>
        <w:t>0</w:t>
      </w:r>
      <w:r w:rsidR="00D860D7">
        <w:rPr>
          <w:rFonts w:ascii="Times New Roman" w:eastAsia="仿宋_GB2312" w:hAnsi="Times New Roman" w:cs="Times New Roman"/>
          <w:sz w:val="32"/>
          <w:szCs w:val="32"/>
        </w:rPr>
        <w:t>万元。</w:t>
      </w:r>
    </w:p>
    <w:p w:rsidR="00776C08" w:rsidRPr="0090563F" w:rsidRDefault="00776C08" w:rsidP="0090563F">
      <w:pPr>
        <w:spacing w:line="584" w:lineRule="exact"/>
        <w:ind w:firstLine="640"/>
        <w:rPr>
          <w:rFonts w:ascii="Times New Roman" w:eastAsia="仿宋_GB2312" w:hAnsi="Times New Roman" w:cs="Times New Roman"/>
          <w:b/>
          <w:sz w:val="32"/>
          <w:szCs w:val="32"/>
        </w:rPr>
      </w:pPr>
      <w:r w:rsidRPr="0090563F">
        <w:rPr>
          <w:rFonts w:ascii="Times New Roman" w:eastAsia="仿宋_GB2312" w:hAnsi="Times New Roman" w:cs="Times New Roman"/>
          <w:b/>
          <w:sz w:val="32"/>
          <w:szCs w:val="32"/>
        </w:rPr>
        <w:t>2</w:t>
      </w:r>
      <w:r w:rsidRPr="0090563F">
        <w:rPr>
          <w:rFonts w:ascii="Times New Roman" w:eastAsia="仿宋_GB2312" w:hAnsi="Times New Roman" w:cs="Times New Roman"/>
          <w:b/>
          <w:sz w:val="32"/>
          <w:szCs w:val="32"/>
        </w:rPr>
        <w:t>、支出说明</w:t>
      </w:r>
    </w:p>
    <w:p w:rsidR="00776C08" w:rsidRPr="0090563F" w:rsidRDefault="00776C08" w:rsidP="0090563F">
      <w:pPr>
        <w:spacing w:line="584" w:lineRule="exact"/>
        <w:ind w:firstLine="640"/>
        <w:rPr>
          <w:rFonts w:ascii="Times New Roman" w:eastAsia="仿宋_GB2312" w:hAnsi="Times New Roman" w:cs="Times New Roman"/>
          <w:sz w:val="32"/>
          <w:szCs w:val="32"/>
        </w:rPr>
      </w:pPr>
      <w:r w:rsidRPr="0090563F">
        <w:rPr>
          <w:rFonts w:ascii="Times New Roman" w:eastAsia="仿宋_GB2312" w:hAnsi="Times New Roman" w:cs="Times New Roman"/>
          <w:sz w:val="32"/>
          <w:szCs w:val="32"/>
        </w:rPr>
        <w:t>收支预算总表支出栏、基本支出表、项目支出表按经济分类和支出功能分类科目编制，反映</w:t>
      </w:r>
      <w:r w:rsidR="00C62C1F">
        <w:rPr>
          <w:rFonts w:ascii="Times New Roman" w:eastAsia="仿宋_GB2312" w:hAnsi="Times New Roman" w:cs="Times New Roman" w:hint="eastAsia"/>
          <w:sz w:val="32"/>
          <w:szCs w:val="32"/>
        </w:rPr>
        <w:t>中共廊坊市委讲师团（廊坊市社会科学界联合会）</w:t>
      </w:r>
      <w:r w:rsidRPr="0090563F">
        <w:rPr>
          <w:rFonts w:ascii="Times New Roman" w:eastAsia="仿宋_GB2312" w:hAnsi="Times New Roman" w:cs="Times New Roman"/>
          <w:sz w:val="32"/>
          <w:szCs w:val="32"/>
        </w:rPr>
        <w:t>年度部门预算中支出预算的总体情况。</w:t>
      </w:r>
      <w:r w:rsidRPr="0090563F">
        <w:rPr>
          <w:rFonts w:ascii="Times New Roman" w:eastAsia="仿宋_GB2312" w:hAnsi="Times New Roman" w:cs="Times New Roman"/>
          <w:sz w:val="32"/>
          <w:szCs w:val="32"/>
        </w:rPr>
        <w:t>20</w:t>
      </w:r>
      <w:r w:rsidR="00BD7278">
        <w:rPr>
          <w:rFonts w:ascii="Times New Roman" w:eastAsia="仿宋_GB2312" w:hAnsi="Times New Roman" w:cs="Times New Roman" w:hint="eastAsia"/>
          <w:sz w:val="32"/>
          <w:szCs w:val="32"/>
        </w:rPr>
        <w:t>20</w:t>
      </w:r>
      <w:r w:rsidRPr="0090563F">
        <w:rPr>
          <w:rFonts w:ascii="Times New Roman" w:eastAsia="仿宋_GB2312" w:hAnsi="Times New Roman" w:cs="Times New Roman"/>
          <w:sz w:val="32"/>
          <w:szCs w:val="32"/>
        </w:rPr>
        <w:t>年支出预算</w:t>
      </w:r>
      <w:r w:rsidR="00C62C1F">
        <w:rPr>
          <w:rFonts w:ascii="Times New Roman" w:eastAsia="仿宋_GB2312" w:hAnsi="Times New Roman" w:cs="Times New Roman" w:hint="eastAsia"/>
          <w:sz w:val="32"/>
          <w:szCs w:val="32"/>
        </w:rPr>
        <w:t>348.43</w:t>
      </w:r>
      <w:r w:rsidRPr="0090563F">
        <w:rPr>
          <w:rFonts w:ascii="Times New Roman" w:eastAsia="仿宋_GB2312" w:hAnsi="Times New Roman" w:cs="Times New Roman"/>
          <w:sz w:val="32"/>
          <w:szCs w:val="32"/>
        </w:rPr>
        <w:t>万元，其中基本支出</w:t>
      </w:r>
      <w:r w:rsidR="00C62C1F">
        <w:rPr>
          <w:rFonts w:ascii="Times New Roman" w:eastAsia="仿宋_GB2312" w:hAnsi="Times New Roman" w:cs="Times New Roman" w:hint="eastAsia"/>
          <w:sz w:val="32"/>
          <w:szCs w:val="32"/>
        </w:rPr>
        <w:t>214.17</w:t>
      </w:r>
      <w:r w:rsidRPr="0090563F">
        <w:rPr>
          <w:rFonts w:ascii="Times New Roman" w:eastAsia="仿宋_GB2312" w:hAnsi="Times New Roman" w:cs="Times New Roman"/>
          <w:sz w:val="32"/>
          <w:szCs w:val="32"/>
        </w:rPr>
        <w:t>万元，包括人员经费</w:t>
      </w:r>
      <w:r w:rsidR="00C62C1F">
        <w:rPr>
          <w:rFonts w:ascii="Times New Roman" w:eastAsia="仿宋_GB2312" w:hAnsi="Times New Roman" w:cs="Times New Roman" w:hint="eastAsia"/>
          <w:sz w:val="32"/>
          <w:szCs w:val="32"/>
        </w:rPr>
        <w:t>190.97</w:t>
      </w:r>
      <w:r w:rsidR="007C219A" w:rsidRPr="0090563F">
        <w:rPr>
          <w:rFonts w:ascii="Times New Roman" w:eastAsia="仿宋_GB2312" w:hAnsi="Times New Roman" w:cs="Times New Roman"/>
          <w:sz w:val="32"/>
          <w:szCs w:val="32"/>
        </w:rPr>
        <w:t>万元</w:t>
      </w:r>
      <w:r w:rsidRPr="0090563F">
        <w:rPr>
          <w:rFonts w:ascii="Times New Roman" w:eastAsia="仿宋_GB2312" w:hAnsi="Times New Roman" w:cs="Times New Roman"/>
          <w:sz w:val="32"/>
          <w:szCs w:val="32"/>
        </w:rPr>
        <w:t>和日常公用经费</w:t>
      </w:r>
      <w:r w:rsidR="00C62C1F">
        <w:rPr>
          <w:rFonts w:ascii="Times New Roman" w:eastAsia="仿宋_GB2312" w:hAnsi="Times New Roman" w:cs="Times New Roman" w:hint="eastAsia"/>
          <w:sz w:val="32"/>
          <w:szCs w:val="32"/>
        </w:rPr>
        <w:t>23.</w:t>
      </w:r>
      <w:r w:rsidR="001D2480">
        <w:rPr>
          <w:rFonts w:ascii="Times New Roman" w:eastAsia="仿宋_GB2312" w:hAnsi="Times New Roman" w:cs="Times New Roman" w:hint="eastAsia"/>
          <w:sz w:val="32"/>
          <w:szCs w:val="32"/>
        </w:rPr>
        <w:t>20</w:t>
      </w:r>
      <w:r w:rsidR="007C219A" w:rsidRPr="0090563F">
        <w:rPr>
          <w:rFonts w:ascii="Times New Roman" w:eastAsia="仿宋_GB2312" w:hAnsi="Times New Roman" w:cs="Times New Roman"/>
          <w:sz w:val="32"/>
          <w:szCs w:val="32"/>
        </w:rPr>
        <w:t>万元</w:t>
      </w:r>
      <w:r w:rsidRPr="0090563F">
        <w:rPr>
          <w:rFonts w:ascii="Times New Roman" w:eastAsia="仿宋_GB2312" w:hAnsi="Times New Roman" w:cs="Times New Roman"/>
          <w:sz w:val="32"/>
          <w:szCs w:val="32"/>
        </w:rPr>
        <w:t>；项目支出</w:t>
      </w:r>
      <w:r w:rsidR="00C62C1F">
        <w:rPr>
          <w:rFonts w:ascii="Times New Roman" w:eastAsia="仿宋_GB2312" w:hAnsi="Times New Roman" w:cs="Times New Roman" w:hint="eastAsia"/>
          <w:sz w:val="32"/>
          <w:szCs w:val="32"/>
        </w:rPr>
        <w:t>134.26</w:t>
      </w:r>
      <w:r w:rsidRPr="0090563F">
        <w:rPr>
          <w:rFonts w:ascii="Times New Roman" w:eastAsia="仿宋_GB2312" w:hAnsi="Times New Roman" w:cs="Times New Roman"/>
          <w:sz w:val="32"/>
          <w:szCs w:val="32"/>
        </w:rPr>
        <w:t>万元，</w:t>
      </w:r>
      <w:r w:rsidR="00D324AD" w:rsidRPr="0090563F">
        <w:rPr>
          <w:rFonts w:ascii="Times New Roman" w:eastAsia="仿宋_GB2312" w:hAnsi="Times New Roman" w:cs="Times New Roman"/>
          <w:sz w:val="32"/>
          <w:szCs w:val="32"/>
        </w:rPr>
        <w:t>包括本级支出，主要为</w:t>
      </w:r>
      <w:r w:rsidR="004716AD" w:rsidRPr="004716AD">
        <w:rPr>
          <w:rFonts w:ascii="Times New Roman" w:eastAsia="仿宋_GB2312" w:hAnsi="Times New Roman" w:cs="Times New Roman" w:hint="eastAsia"/>
          <w:sz w:val="32"/>
          <w:szCs w:val="32"/>
        </w:rPr>
        <w:t>第十二届社科优秀成果评奖经费</w:t>
      </w:r>
      <w:r w:rsidR="00D324AD" w:rsidRPr="0090563F">
        <w:rPr>
          <w:rFonts w:ascii="Times New Roman" w:eastAsia="仿宋_GB2312" w:hAnsi="Times New Roman" w:cs="Times New Roman"/>
          <w:sz w:val="32"/>
          <w:szCs w:val="32"/>
        </w:rPr>
        <w:t>、</w:t>
      </w:r>
      <w:r w:rsidR="004716AD" w:rsidRPr="004716AD">
        <w:rPr>
          <w:rFonts w:ascii="Times New Roman" w:eastAsia="仿宋_GB2312" w:hAnsi="Times New Roman" w:cs="Times New Roman" w:hint="eastAsia"/>
          <w:sz w:val="32"/>
          <w:szCs w:val="32"/>
        </w:rPr>
        <w:t>社科宣传普及教育</w:t>
      </w:r>
      <w:r w:rsidR="004716AD" w:rsidRPr="004716AD">
        <w:rPr>
          <w:rFonts w:ascii="Times New Roman" w:eastAsia="仿宋_GB2312" w:hAnsi="Times New Roman" w:cs="Times New Roman" w:hint="eastAsia"/>
          <w:sz w:val="32"/>
          <w:szCs w:val="32"/>
        </w:rPr>
        <w:lastRenderedPageBreak/>
        <w:t>和管理经费</w:t>
      </w:r>
      <w:r w:rsidR="00D324AD" w:rsidRPr="0090563F">
        <w:rPr>
          <w:rFonts w:ascii="Times New Roman" w:eastAsia="仿宋_GB2312" w:hAnsi="Times New Roman" w:cs="Times New Roman"/>
          <w:sz w:val="32"/>
          <w:szCs w:val="32"/>
        </w:rPr>
        <w:t>、</w:t>
      </w:r>
      <w:r w:rsidR="004716AD" w:rsidRPr="004716AD">
        <w:rPr>
          <w:rFonts w:ascii="Times New Roman" w:eastAsia="仿宋_GB2312" w:hAnsi="Times New Roman" w:cs="Times New Roman" w:hint="eastAsia"/>
          <w:sz w:val="32"/>
          <w:szCs w:val="32"/>
        </w:rPr>
        <w:t>巡回宣讲经费</w:t>
      </w:r>
      <w:r w:rsidR="00C62C1F">
        <w:rPr>
          <w:rFonts w:ascii="Times New Roman" w:eastAsia="仿宋_GB2312" w:hAnsi="Times New Roman" w:cs="Times New Roman"/>
          <w:sz w:val="32"/>
          <w:szCs w:val="32"/>
        </w:rPr>
        <w:t>等</w:t>
      </w:r>
      <w:r w:rsidR="00D324AD" w:rsidRPr="0090563F">
        <w:rPr>
          <w:rFonts w:ascii="Times New Roman" w:eastAsia="仿宋_GB2312" w:hAnsi="Times New Roman" w:cs="Times New Roman"/>
          <w:sz w:val="32"/>
          <w:szCs w:val="32"/>
        </w:rPr>
        <w:t>。</w:t>
      </w:r>
    </w:p>
    <w:p w:rsidR="00776C08" w:rsidRPr="0090563F" w:rsidRDefault="00776C08" w:rsidP="0090563F">
      <w:pPr>
        <w:spacing w:line="584" w:lineRule="exact"/>
        <w:ind w:firstLine="640"/>
        <w:rPr>
          <w:rFonts w:ascii="Times New Roman" w:eastAsia="仿宋_GB2312" w:hAnsi="Times New Roman" w:cs="Times New Roman"/>
          <w:b/>
          <w:sz w:val="32"/>
          <w:szCs w:val="32"/>
        </w:rPr>
      </w:pPr>
      <w:r w:rsidRPr="0090563F">
        <w:rPr>
          <w:rFonts w:ascii="Times New Roman" w:eastAsia="仿宋_GB2312" w:hAnsi="Times New Roman" w:cs="Times New Roman"/>
          <w:b/>
          <w:sz w:val="32"/>
          <w:szCs w:val="32"/>
        </w:rPr>
        <w:t>3</w:t>
      </w:r>
      <w:r w:rsidRPr="0090563F">
        <w:rPr>
          <w:rFonts w:ascii="Times New Roman" w:eastAsia="仿宋_GB2312" w:hAnsi="Times New Roman" w:cs="Times New Roman"/>
          <w:b/>
          <w:sz w:val="32"/>
          <w:szCs w:val="32"/>
        </w:rPr>
        <w:t>、比上年增减情况</w:t>
      </w:r>
    </w:p>
    <w:p w:rsidR="00776C08" w:rsidRPr="0090563F" w:rsidRDefault="00776C08" w:rsidP="0090563F">
      <w:pPr>
        <w:spacing w:line="584" w:lineRule="exact"/>
        <w:ind w:firstLine="640"/>
        <w:rPr>
          <w:rFonts w:ascii="Times New Roman" w:eastAsia="仿宋_GB2312" w:hAnsi="Times New Roman" w:cs="Times New Roman"/>
          <w:sz w:val="32"/>
          <w:szCs w:val="32"/>
        </w:rPr>
      </w:pPr>
      <w:r w:rsidRPr="0090563F">
        <w:rPr>
          <w:rFonts w:ascii="Times New Roman" w:eastAsia="仿宋_GB2312" w:hAnsi="Times New Roman" w:cs="Times New Roman"/>
          <w:sz w:val="32"/>
          <w:szCs w:val="32"/>
        </w:rPr>
        <w:t>20</w:t>
      </w:r>
      <w:r w:rsidR="00FA6FE9">
        <w:rPr>
          <w:rFonts w:ascii="Times New Roman" w:eastAsia="仿宋_GB2312" w:hAnsi="Times New Roman" w:cs="Times New Roman" w:hint="eastAsia"/>
          <w:sz w:val="32"/>
          <w:szCs w:val="32"/>
        </w:rPr>
        <w:t>20</w:t>
      </w:r>
      <w:r w:rsidRPr="0090563F">
        <w:rPr>
          <w:rFonts w:ascii="Times New Roman" w:eastAsia="仿宋_GB2312" w:hAnsi="Times New Roman" w:cs="Times New Roman"/>
          <w:sz w:val="32"/>
          <w:szCs w:val="32"/>
        </w:rPr>
        <w:t>年预算收支安排</w:t>
      </w:r>
      <w:r w:rsidR="00B41206">
        <w:rPr>
          <w:rFonts w:ascii="Times New Roman" w:eastAsia="仿宋_GB2312" w:hAnsi="Times New Roman" w:cs="Times New Roman" w:hint="eastAsia"/>
          <w:sz w:val="32"/>
          <w:szCs w:val="32"/>
        </w:rPr>
        <w:t>348.43</w:t>
      </w:r>
      <w:r w:rsidRPr="0090563F">
        <w:rPr>
          <w:rFonts w:ascii="Times New Roman" w:eastAsia="仿宋_GB2312" w:hAnsi="Times New Roman" w:cs="Times New Roman"/>
          <w:sz w:val="32"/>
          <w:szCs w:val="32"/>
        </w:rPr>
        <w:t>万元，较</w:t>
      </w:r>
      <w:r w:rsidRPr="0090563F">
        <w:rPr>
          <w:rFonts w:ascii="Times New Roman" w:eastAsia="仿宋_GB2312" w:hAnsi="Times New Roman" w:cs="Times New Roman"/>
          <w:sz w:val="32"/>
          <w:szCs w:val="32"/>
        </w:rPr>
        <w:t>201</w:t>
      </w:r>
      <w:r w:rsidR="00FA6FE9">
        <w:rPr>
          <w:rFonts w:ascii="Times New Roman" w:eastAsia="仿宋_GB2312" w:hAnsi="Times New Roman" w:cs="Times New Roman" w:hint="eastAsia"/>
          <w:sz w:val="32"/>
          <w:szCs w:val="32"/>
        </w:rPr>
        <w:t>9</w:t>
      </w:r>
      <w:r w:rsidRPr="0090563F">
        <w:rPr>
          <w:rFonts w:ascii="Times New Roman" w:eastAsia="仿宋_GB2312" w:hAnsi="Times New Roman" w:cs="Times New Roman"/>
          <w:sz w:val="32"/>
          <w:szCs w:val="32"/>
        </w:rPr>
        <w:t>年预算增加</w:t>
      </w:r>
      <w:r w:rsidR="00B41206" w:rsidRPr="00B41206">
        <w:rPr>
          <w:rFonts w:ascii="Times New Roman" w:eastAsia="仿宋_GB2312" w:hAnsi="Times New Roman" w:cs="Times New Roman"/>
          <w:sz w:val="32"/>
          <w:szCs w:val="32"/>
        </w:rPr>
        <w:t>30.88</w:t>
      </w:r>
      <w:r w:rsidRPr="0090563F">
        <w:rPr>
          <w:rFonts w:ascii="Times New Roman" w:eastAsia="仿宋_GB2312" w:hAnsi="Times New Roman" w:cs="Times New Roman"/>
          <w:sz w:val="32"/>
          <w:szCs w:val="32"/>
        </w:rPr>
        <w:t>万元，其中：基本支出</w:t>
      </w:r>
      <w:r w:rsidR="00B41206">
        <w:rPr>
          <w:rFonts w:ascii="Times New Roman" w:eastAsia="仿宋_GB2312" w:hAnsi="Times New Roman" w:cs="Times New Roman" w:hint="eastAsia"/>
          <w:sz w:val="32"/>
          <w:szCs w:val="32"/>
        </w:rPr>
        <w:t>减少</w:t>
      </w:r>
      <w:r w:rsidR="00B41206">
        <w:rPr>
          <w:rFonts w:ascii="Times New Roman" w:eastAsia="仿宋_GB2312" w:hAnsi="Times New Roman" w:cs="Times New Roman" w:hint="eastAsia"/>
          <w:sz w:val="32"/>
          <w:szCs w:val="32"/>
        </w:rPr>
        <w:t>1.98</w:t>
      </w:r>
      <w:r w:rsidRPr="0090563F">
        <w:rPr>
          <w:rFonts w:ascii="Times New Roman" w:eastAsia="仿宋_GB2312" w:hAnsi="Times New Roman" w:cs="Times New Roman"/>
          <w:sz w:val="32"/>
          <w:szCs w:val="32"/>
        </w:rPr>
        <w:t>万元，主要为</w:t>
      </w:r>
      <w:r w:rsidR="00B41206">
        <w:rPr>
          <w:rFonts w:ascii="Times New Roman" w:eastAsia="仿宋_GB2312" w:hAnsi="Times New Roman" w:cs="Times New Roman" w:hint="eastAsia"/>
          <w:sz w:val="32"/>
          <w:szCs w:val="32"/>
        </w:rPr>
        <w:t>人员经费</w:t>
      </w:r>
      <w:r w:rsidRPr="0090563F">
        <w:rPr>
          <w:rFonts w:ascii="Times New Roman" w:eastAsia="仿宋_GB2312" w:hAnsi="Times New Roman" w:cs="Times New Roman"/>
          <w:sz w:val="32"/>
          <w:szCs w:val="32"/>
        </w:rPr>
        <w:t>支出；项目支出增加</w:t>
      </w:r>
      <w:r w:rsidR="00B41206">
        <w:rPr>
          <w:rFonts w:ascii="Times New Roman" w:eastAsia="仿宋_GB2312" w:hAnsi="Times New Roman" w:cs="Times New Roman" w:hint="eastAsia"/>
          <w:sz w:val="32"/>
          <w:szCs w:val="32"/>
        </w:rPr>
        <w:t>32.86</w:t>
      </w:r>
      <w:r w:rsidRPr="0090563F">
        <w:rPr>
          <w:rFonts w:ascii="Times New Roman" w:eastAsia="仿宋_GB2312" w:hAnsi="Times New Roman" w:cs="Times New Roman"/>
          <w:sz w:val="32"/>
          <w:szCs w:val="32"/>
        </w:rPr>
        <w:t>万元，主要</w:t>
      </w:r>
      <w:r w:rsidR="00D324AD" w:rsidRPr="0090563F">
        <w:rPr>
          <w:rFonts w:ascii="Times New Roman" w:eastAsia="仿宋_GB2312" w:hAnsi="Times New Roman" w:cs="Times New Roman"/>
          <w:sz w:val="32"/>
          <w:szCs w:val="32"/>
        </w:rPr>
        <w:t>为</w:t>
      </w:r>
      <w:r w:rsidR="00B41206">
        <w:rPr>
          <w:rFonts w:ascii="Times New Roman" w:eastAsia="仿宋_GB2312" w:hAnsi="Times New Roman" w:cs="Times New Roman" w:hint="eastAsia"/>
          <w:sz w:val="32"/>
          <w:szCs w:val="32"/>
        </w:rPr>
        <w:t>第十二届社科优秀成果评奖项</w:t>
      </w:r>
      <w:r w:rsidR="00D324AD" w:rsidRPr="0090563F">
        <w:rPr>
          <w:rFonts w:ascii="Times New Roman" w:eastAsia="仿宋_GB2312" w:hAnsi="Times New Roman" w:cs="Times New Roman"/>
          <w:sz w:val="32"/>
          <w:szCs w:val="32"/>
        </w:rPr>
        <w:t>目支出</w:t>
      </w:r>
      <w:r w:rsidRPr="0090563F">
        <w:rPr>
          <w:rFonts w:ascii="Times New Roman" w:eastAsia="仿宋_GB2312" w:hAnsi="Times New Roman" w:cs="Times New Roman"/>
          <w:sz w:val="32"/>
          <w:szCs w:val="32"/>
        </w:rPr>
        <w:t>。</w:t>
      </w:r>
    </w:p>
    <w:p w:rsidR="00F66032" w:rsidRPr="0090563F" w:rsidRDefault="00F66032" w:rsidP="0090563F">
      <w:pPr>
        <w:autoSpaceDE w:val="0"/>
        <w:autoSpaceDN w:val="0"/>
        <w:adjustRightInd w:val="0"/>
        <w:spacing w:line="584" w:lineRule="exact"/>
        <w:ind w:left="198" w:firstLineChars="200" w:firstLine="640"/>
        <w:jc w:val="left"/>
        <w:rPr>
          <w:rFonts w:ascii="Times New Roman" w:eastAsia="黑体" w:hAnsi="Times New Roman" w:cs="Times New Roman"/>
          <w:sz w:val="32"/>
          <w:szCs w:val="32"/>
        </w:rPr>
      </w:pPr>
      <w:r w:rsidRPr="0090563F">
        <w:rPr>
          <w:rFonts w:ascii="Times New Roman" w:eastAsia="黑体" w:hAnsi="黑体" w:cs="Times New Roman"/>
          <w:sz w:val="32"/>
          <w:szCs w:val="32"/>
        </w:rPr>
        <w:t>三、机关运行经费安排情况</w:t>
      </w:r>
    </w:p>
    <w:p w:rsidR="008E4261" w:rsidRPr="0090563F" w:rsidRDefault="007C219A" w:rsidP="0090563F">
      <w:pPr>
        <w:autoSpaceDE w:val="0"/>
        <w:autoSpaceDN w:val="0"/>
        <w:adjustRightInd w:val="0"/>
        <w:spacing w:line="584" w:lineRule="exact"/>
        <w:ind w:left="198" w:firstLineChars="200" w:firstLine="640"/>
        <w:jc w:val="left"/>
        <w:rPr>
          <w:rFonts w:ascii="Times New Roman" w:eastAsia="仿宋_GB2312" w:hAnsi="Times New Roman" w:cs="Times New Roman"/>
          <w:sz w:val="32"/>
          <w:szCs w:val="32"/>
        </w:rPr>
      </w:pPr>
      <w:r w:rsidRPr="0090563F">
        <w:rPr>
          <w:rFonts w:ascii="Times New Roman" w:eastAsia="仿宋_GB2312" w:hAnsi="Times New Roman" w:cs="Times New Roman"/>
          <w:sz w:val="32"/>
          <w:szCs w:val="32"/>
        </w:rPr>
        <w:t>20</w:t>
      </w:r>
      <w:r w:rsidR="00FA6FE9">
        <w:rPr>
          <w:rFonts w:ascii="Times New Roman" w:eastAsia="仿宋_GB2312" w:hAnsi="Times New Roman" w:cs="Times New Roman" w:hint="eastAsia"/>
          <w:sz w:val="32"/>
          <w:szCs w:val="32"/>
        </w:rPr>
        <w:t>20</w:t>
      </w:r>
      <w:r w:rsidRPr="0090563F">
        <w:rPr>
          <w:rFonts w:ascii="Times New Roman" w:eastAsia="仿宋_GB2312" w:hAnsi="Times New Roman" w:cs="Times New Roman"/>
          <w:sz w:val="32"/>
          <w:szCs w:val="32"/>
        </w:rPr>
        <w:t>年，我</w:t>
      </w:r>
      <w:r w:rsidR="00377D7A">
        <w:rPr>
          <w:rFonts w:ascii="Times New Roman" w:eastAsia="仿宋_GB2312" w:hAnsi="Times New Roman" w:cs="Times New Roman" w:hint="eastAsia"/>
          <w:sz w:val="32"/>
          <w:szCs w:val="32"/>
        </w:rPr>
        <w:t>部门</w:t>
      </w:r>
      <w:r w:rsidR="008E4261" w:rsidRPr="0090563F">
        <w:rPr>
          <w:rFonts w:ascii="Times New Roman" w:eastAsia="仿宋_GB2312" w:hAnsi="Times New Roman" w:cs="Times New Roman"/>
          <w:sz w:val="32"/>
          <w:szCs w:val="32"/>
        </w:rPr>
        <w:t>机关</w:t>
      </w:r>
      <w:r w:rsidR="00CD2773" w:rsidRPr="0090563F">
        <w:rPr>
          <w:rFonts w:ascii="Times New Roman" w:eastAsia="仿宋_GB2312" w:hAnsi="Times New Roman" w:cs="Times New Roman"/>
          <w:sz w:val="32"/>
          <w:szCs w:val="32"/>
        </w:rPr>
        <w:t>运行经费共计安排</w:t>
      </w:r>
      <w:r w:rsidR="003A5C7D">
        <w:rPr>
          <w:rFonts w:ascii="Times New Roman" w:eastAsia="仿宋_GB2312" w:hAnsi="Times New Roman" w:cs="Times New Roman" w:hint="eastAsia"/>
          <w:sz w:val="32"/>
          <w:szCs w:val="32"/>
        </w:rPr>
        <w:t>23.2</w:t>
      </w:r>
      <w:r w:rsidR="00E440F0">
        <w:rPr>
          <w:rFonts w:ascii="Times New Roman" w:eastAsia="仿宋_GB2312" w:hAnsi="Times New Roman" w:cs="Times New Roman" w:hint="eastAsia"/>
          <w:sz w:val="32"/>
          <w:szCs w:val="32"/>
        </w:rPr>
        <w:t>0</w:t>
      </w:r>
      <w:r w:rsidR="00B43238" w:rsidRPr="0090563F">
        <w:rPr>
          <w:rFonts w:ascii="Times New Roman" w:eastAsia="仿宋_GB2312" w:hAnsi="Times New Roman" w:cs="Times New Roman"/>
          <w:sz w:val="32"/>
          <w:szCs w:val="32"/>
        </w:rPr>
        <w:t>万元</w:t>
      </w:r>
      <w:r w:rsidR="008E4261" w:rsidRPr="0090563F">
        <w:rPr>
          <w:rFonts w:ascii="Times New Roman" w:eastAsia="仿宋_GB2312" w:hAnsi="Times New Roman" w:cs="Times New Roman"/>
          <w:sz w:val="32"/>
          <w:szCs w:val="32"/>
        </w:rPr>
        <w:t>，</w:t>
      </w:r>
      <w:r w:rsidR="0033339C" w:rsidRPr="0090563F">
        <w:rPr>
          <w:rFonts w:ascii="Times New Roman" w:eastAsia="仿宋_GB2312" w:hAnsi="Times New Roman" w:cs="Times New Roman"/>
          <w:sz w:val="32"/>
          <w:szCs w:val="32"/>
        </w:rPr>
        <w:t>主要用于</w:t>
      </w:r>
      <w:r w:rsidR="003A5C7D">
        <w:rPr>
          <w:rFonts w:ascii="Times New Roman" w:eastAsia="仿宋_GB2312" w:hAnsi="Times New Roman" w:cs="Times New Roman" w:hint="eastAsia"/>
          <w:sz w:val="32"/>
          <w:szCs w:val="32"/>
        </w:rPr>
        <w:t>中共廊坊市委讲师团（廊坊市社会科学界联合会）</w:t>
      </w:r>
      <w:r w:rsidR="0033339C" w:rsidRPr="0090563F">
        <w:rPr>
          <w:rFonts w:ascii="Times New Roman" w:eastAsia="仿宋_GB2312" w:hAnsi="Times New Roman" w:cs="Times New Roman"/>
          <w:sz w:val="32"/>
          <w:szCs w:val="32"/>
        </w:rPr>
        <w:t>办公区的日常维修等日常运行支出。</w:t>
      </w:r>
    </w:p>
    <w:p w:rsidR="00F66032" w:rsidRPr="0090563F" w:rsidRDefault="00F66032" w:rsidP="00CE6D3F">
      <w:pPr>
        <w:autoSpaceDE w:val="0"/>
        <w:autoSpaceDN w:val="0"/>
        <w:adjustRightInd w:val="0"/>
        <w:spacing w:line="584" w:lineRule="exact"/>
        <w:ind w:firstLineChars="196" w:firstLine="628"/>
        <w:jc w:val="left"/>
        <w:rPr>
          <w:rFonts w:ascii="Times New Roman" w:eastAsia="仿宋_GB2312" w:hAnsi="Times New Roman" w:cs="Times New Roman"/>
          <w:b/>
          <w:sz w:val="32"/>
          <w:szCs w:val="32"/>
        </w:rPr>
      </w:pPr>
      <w:r w:rsidRPr="0090563F">
        <w:rPr>
          <w:rFonts w:ascii="Times New Roman" w:eastAsia="仿宋_GB2312" w:hAnsi="Times New Roman" w:cs="Times New Roman"/>
          <w:b/>
          <w:sz w:val="32"/>
          <w:szCs w:val="32"/>
        </w:rPr>
        <w:t>四、财政拨款</w:t>
      </w:r>
      <w:r w:rsidRPr="0090563F">
        <w:rPr>
          <w:rFonts w:ascii="Times New Roman" w:eastAsia="仿宋_GB2312" w:hAnsi="Times New Roman" w:cs="Times New Roman"/>
          <w:b/>
          <w:sz w:val="32"/>
          <w:szCs w:val="32"/>
        </w:rPr>
        <w:t>“</w:t>
      </w:r>
      <w:r w:rsidRPr="0090563F">
        <w:rPr>
          <w:rFonts w:ascii="Times New Roman" w:eastAsia="仿宋_GB2312" w:hAnsi="Times New Roman" w:cs="Times New Roman"/>
          <w:b/>
          <w:sz w:val="32"/>
          <w:szCs w:val="32"/>
        </w:rPr>
        <w:t>三公</w:t>
      </w:r>
      <w:r w:rsidRPr="0090563F">
        <w:rPr>
          <w:rFonts w:ascii="Times New Roman" w:eastAsia="仿宋_GB2312" w:hAnsi="Times New Roman" w:cs="Times New Roman"/>
          <w:b/>
          <w:sz w:val="32"/>
          <w:szCs w:val="32"/>
        </w:rPr>
        <w:t>”</w:t>
      </w:r>
      <w:r w:rsidRPr="0090563F">
        <w:rPr>
          <w:rFonts w:ascii="Times New Roman" w:eastAsia="仿宋_GB2312" w:hAnsi="Times New Roman" w:cs="Times New Roman"/>
          <w:b/>
          <w:sz w:val="32"/>
          <w:szCs w:val="32"/>
        </w:rPr>
        <w:t>经费预算情况</w:t>
      </w:r>
      <w:r w:rsidR="00A72D2E" w:rsidRPr="0090563F">
        <w:rPr>
          <w:rFonts w:ascii="Times New Roman" w:eastAsia="仿宋_GB2312" w:hAnsi="Times New Roman" w:cs="Times New Roman"/>
          <w:b/>
          <w:sz w:val="32"/>
          <w:szCs w:val="32"/>
        </w:rPr>
        <w:t>及增减变化原因</w:t>
      </w:r>
    </w:p>
    <w:p w:rsidR="00075D5F" w:rsidRPr="003A5C7D" w:rsidRDefault="002F3E58" w:rsidP="0090563F">
      <w:pPr>
        <w:autoSpaceDE w:val="0"/>
        <w:autoSpaceDN w:val="0"/>
        <w:adjustRightInd w:val="0"/>
        <w:spacing w:line="584" w:lineRule="exact"/>
        <w:ind w:leftChars="94" w:left="197" w:firstLineChars="200" w:firstLine="640"/>
        <w:jc w:val="left"/>
        <w:rPr>
          <w:rFonts w:ascii="Times New Roman" w:eastAsia="仿宋_GB2312" w:hAnsi="Times New Roman" w:cs="Times New Roman"/>
          <w:color w:val="000000" w:themeColor="text1"/>
          <w:sz w:val="32"/>
          <w:szCs w:val="32"/>
        </w:rPr>
      </w:pPr>
      <w:r w:rsidRPr="0090563F">
        <w:rPr>
          <w:rFonts w:ascii="Times New Roman" w:eastAsia="仿宋_GB2312" w:hAnsi="Times New Roman" w:cs="Times New Roman"/>
          <w:sz w:val="32"/>
          <w:szCs w:val="32"/>
        </w:rPr>
        <w:t>20</w:t>
      </w:r>
      <w:r w:rsidR="00FA6FE9">
        <w:rPr>
          <w:rFonts w:ascii="Times New Roman" w:eastAsia="仿宋_GB2312" w:hAnsi="Times New Roman" w:cs="Times New Roman" w:hint="eastAsia"/>
          <w:sz w:val="32"/>
          <w:szCs w:val="32"/>
        </w:rPr>
        <w:t>20</w:t>
      </w:r>
      <w:r w:rsidRPr="0090563F">
        <w:rPr>
          <w:rFonts w:ascii="Times New Roman" w:eastAsia="仿宋_GB2312" w:hAnsi="Times New Roman" w:cs="Times New Roman"/>
          <w:sz w:val="32"/>
          <w:szCs w:val="32"/>
        </w:rPr>
        <w:t>年</w:t>
      </w:r>
      <w:r w:rsidR="00EC47F6" w:rsidRPr="0090563F">
        <w:rPr>
          <w:rFonts w:ascii="Times New Roman" w:eastAsia="仿宋_GB2312" w:hAnsi="Times New Roman" w:cs="Times New Roman"/>
          <w:sz w:val="32"/>
          <w:szCs w:val="32"/>
        </w:rPr>
        <w:t>，我</w:t>
      </w:r>
      <w:r w:rsidR="00832847">
        <w:rPr>
          <w:rFonts w:ascii="Times New Roman" w:eastAsia="仿宋_GB2312" w:hAnsi="Times New Roman" w:cs="Times New Roman" w:hint="eastAsia"/>
          <w:sz w:val="32"/>
          <w:szCs w:val="32"/>
        </w:rPr>
        <w:t>单位</w:t>
      </w:r>
      <w:r w:rsidRPr="0090563F">
        <w:rPr>
          <w:rFonts w:ascii="Times New Roman" w:eastAsia="仿宋_GB2312" w:hAnsi="Times New Roman" w:cs="Times New Roman"/>
          <w:sz w:val="32"/>
          <w:szCs w:val="32"/>
        </w:rPr>
        <w:t>财政拨款</w:t>
      </w:r>
      <w:r w:rsidRPr="0090563F">
        <w:rPr>
          <w:rFonts w:ascii="Times New Roman" w:eastAsia="仿宋_GB2312" w:hAnsi="Times New Roman" w:cs="Times New Roman"/>
          <w:sz w:val="32"/>
          <w:szCs w:val="32"/>
        </w:rPr>
        <w:t>“</w:t>
      </w:r>
      <w:r w:rsidRPr="0090563F">
        <w:rPr>
          <w:rFonts w:ascii="Times New Roman" w:eastAsia="仿宋_GB2312" w:hAnsi="Times New Roman" w:cs="Times New Roman"/>
          <w:sz w:val="32"/>
          <w:szCs w:val="32"/>
        </w:rPr>
        <w:t>三公</w:t>
      </w:r>
      <w:r w:rsidRPr="0090563F">
        <w:rPr>
          <w:rFonts w:ascii="Times New Roman" w:eastAsia="仿宋_GB2312" w:hAnsi="Times New Roman" w:cs="Times New Roman"/>
          <w:sz w:val="32"/>
          <w:szCs w:val="32"/>
        </w:rPr>
        <w:t>”</w:t>
      </w:r>
      <w:r w:rsidRPr="0090563F">
        <w:rPr>
          <w:rFonts w:ascii="Times New Roman" w:eastAsia="仿宋_GB2312" w:hAnsi="Times New Roman" w:cs="Times New Roman"/>
          <w:sz w:val="32"/>
          <w:szCs w:val="32"/>
        </w:rPr>
        <w:t>经费预算</w:t>
      </w:r>
      <w:r w:rsidR="00EC47F6" w:rsidRPr="0090563F">
        <w:rPr>
          <w:rFonts w:ascii="Times New Roman" w:eastAsia="仿宋_GB2312" w:hAnsi="Times New Roman" w:cs="Times New Roman"/>
          <w:sz w:val="32"/>
          <w:szCs w:val="32"/>
        </w:rPr>
        <w:t>安排</w:t>
      </w:r>
      <w:r w:rsidR="003A5C7D">
        <w:rPr>
          <w:rFonts w:ascii="Times New Roman" w:eastAsia="仿宋_GB2312" w:hAnsi="Times New Roman" w:cs="Times New Roman"/>
          <w:sz w:val="32"/>
          <w:szCs w:val="32"/>
        </w:rPr>
        <w:t>2.36</w:t>
      </w:r>
      <w:r w:rsidR="00EC47F6" w:rsidRPr="0090563F">
        <w:rPr>
          <w:rFonts w:ascii="Times New Roman" w:eastAsia="仿宋_GB2312" w:hAnsi="Times New Roman" w:cs="Times New Roman"/>
          <w:sz w:val="32"/>
          <w:szCs w:val="32"/>
        </w:rPr>
        <w:t>万元</w:t>
      </w:r>
      <w:r w:rsidR="0090563F">
        <w:rPr>
          <w:rFonts w:ascii="Times New Roman" w:eastAsia="仿宋_GB2312" w:hAnsi="Times New Roman" w:cs="Times New Roman" w:hint="eastAsia"/>
          <w:sz w:val="32"/>
          <w:szCs w:val="32"/>
        </w:rPr>
        <w:t>。</w:t>
      </w:r>
      <w:r w:rsidR="00EC47F6" w:rsidRPr="0090563F">
        <w:rPr>
          <w:rFonts w:ascii="Times New Roman" w:eastAsia="仿宋_GB2312" w:hAnsi="Times New Roman" w:cs="Times New Roman"/>
          <w:sz w:val="32"/>
          <w:szCs w:val="32"/>
        </w:rPr>
        <w:t>其中</w:t>
      </w:r>
      <w:r w:rsidR="0090563F">
        <w:rPr>
          <w:rFonts w:ascii="Times New Roman" w:eastAsia="仿宋_GB2312" w:hAnsi="Times New Roman" w:cs="Times New Roman" w:hint="eastAsia"/>
          <w:sz w:val="32"/>
          <w:szCs w:val="32"/>
        </w:rPr>
        <w:t>，</w:t>
      </w:r>
      <w:r w:rsidR="00EC47F6" w:rsidRPr="0090563F">
        <w:rPr>
          <w:rFonts w:ascii="Times New Roman" w:eastAsia="仿宋_GB2312" w:hAnsi="Times New Roman" w:cs="Times New Roman"/>
          <w:sz w:val="32"/>
          <w:szCs w:val="32"/>
        </w:rPr>
        <w:t>因公出国（境）费</w:t>
      </w:r>
      <w:r w:rsidR="003A5C7D">
        <w:rPr>
          <w:rFonts w:ascii="Times New Roman" w:eastAsia="仿宋_GB2312" w:hAnsi="Times New Roman" w:cs="Times New Roman"/>
          <w:sz w:val="32"/>
          <w:szCs w:val="32"/>
        </w:rPr>
        <w:t>0</w:t>
      </w:r>
      <w:r w:rsidR="00EC47F6" w:rsidRPr="0090563F">
        <w:rPr>
          <w:rFonts w:ascii="Times New Roman" w:eastAsia="仿宋_GB2312" w:hAnsi="Times New Roman" w:cs="Times New Roman"/>
          <w:sz w:val="32"/>
          <w:szCs w:val="32"/>
        </w:rPr>
        <w:t>万元；公务用车购置及运维费</w:t>
      </w:r>
      <w:r w:rsidR="003A5C7D">
        <w:rPr>
          <w:rFonts w:ascii="Times New Roman" w:eastAsia="仿宋_GB2312" w:hAnsi="Times New Roman" w:cs="Times New Roman"/>
          <w:sz w:val="32"/>
          <w:szCs w:val="32"/>
        </w:rPr>
        <w:t>2.19</w:t>
      </w:r>
      <w:r w:rsidR="00EC47F6" w:rsidRPr="0090563F">
        <w:rPr>
          <w:rFonts w:ascii="Times New Roman" w:eastAsia="仿宋_GB2312" w:hAnsi="Times New Roman" w:cs="Times New Roman"/>
          <w:sz w:val="32"/>
          <w:szCs w:val="32"/>
        </w:rPr>
        <w:t>万元（其中：公务用车购置费为</w:t>
      </w:r>
      <w:r w:rsidR="003A5C7D">
        <w:rPr>
          <w:rFonts w:ascii="Times New Roman" w:eastAsia="仿宋_GB2312" w:hAnsi="Times New Roman" w:cs="Times New Roman"/>
          <w:sz w:val="32"/>
          <w:szCs w:val="32"/>
        </w:rPr>
        <w:t>0</w:t>
      </w:r>
      <w:r w:rsidR="00995BF0" w:rsidRPr="0090563F">
        <w:rPr>
          <w:rFonts w:ascii="Times New Roman" w:eastAsia="仿宋_GB2312" w:hAnsi="Times New Roman" w:cs="Times New Roman"/>
          <w:sz w:val="32"/>
          <w:szCs w:val="32"/>
        </w:rPr>
        <w:t>万元，公务用车运维</w:t>
      </w:r>
      <w:r w:rsidR="00EC47F6" w:rsidRPr="0090563F">
        <w:rPr>
          <w:rFonts w:ascii="Times New Roman" w:eastAsia="仿宋_GB2312" w:hAnsi="Times New Roman" w:cs="Times New Roman"/>
          <w:sz w:val="32"/>
          <w:szCs w:val="32"/>
        </w:rPr>
        <w:t>费</w:t>
      </w:r>
      <w:r w:rsidR="003A5C7D">
        <w:rPr>
          <w:rFonts w:ascii="Times New Roman" w:eastAsia="仿宋_GB2312" w:hAnsi="Times New Roman" w:cs="Times New Roman"/>
          <w:sz w:val="32"/>
          <w:szCs w:val="32"/>
        </w:rPr>
        <w:t>2.19</w:t>
      </w:r>
      <w:r w:rsidR="00EC47F6" w:rsidRPr="0090563F">
        <w:rPr>
          <w:rFonts w:ascii="Times New Roman" w:eastAsia="仿宋_GB2312" w:hAnsi="Times New Roman" w:cs="Times New Roman"/>
          <w:sz w:val="32"/>
          <w:szCs w:val="32"/>
        </w:rPr>
        <w:t>万元</w:t>
      </w:r>
      <w:r w:rsidR="00EC47F6" w:rsidRPr="0090563F">
        <w:rPr>
          <w:rFonts w:ascii="Times New Roman" w:eastAsia="仿宋_GB2312" w:hAnsi="Times New Roman" w:cs="Times New Roman"/>
          <w:sz w:val="32"/>
          <w:szCs w:val="32"/>
        </w:rPr>
        <w:t>)</w:t>
      </w:r>
      <w:r w:rsidR="00EC47F6" w:rsidRPr="0090563F">
        <w:rPr>
          <w:rFonts w:ascii="Times New Roman" w:eastAsia="仿宋_GB2312" w:hAnsi="Times New Roman" w:cs="Times New Roman"/>
          <w:sz w:val="32"/>
          <w:szCs w:val="32"/>
        </w:rPr>
        <w:t>；公务接待费</w:t>
      </w:r>
      <w:r w:rsidR="00E440F0">
        <w:rPr>
          <w:rFonts w:ascii="Times New Roman" w:eastAsia="仿宋_GB2312" w:hAnsi="Times New Roman" w:cs="Times New Roman"/>
          <w:sz w:val="32"/>
          <w:szCs w:val="32"/>
        </w:rPr>
        <w:t>0</w:t>
      </w:r>
      <w:r w:rsidR="003A5C7D">
        <w:rPr>
          <w:rFonts w:ascii="Times New Roman" w:eastAsia="仿宋_GB2312" w:hAnsi="Times New Roman" w:cs="Times New Roman"/>
          <w:sz w:val="32"/>
          <w:szCs w:val="32"/>
        </w:rPr>
        <w:t>.17</w:t>
      </w:r>
      <w:r w:rsidR="00EC47F6" w:rsidRPr="0090563F">
        <w:rPr>
          <w:rFonts w:ascii="Times New Roman" w:eastAsia="仿宋_GB2312" w:hAnsi="Times New Roman" w:cs="Times New Roman"/>
          <w:sz w:val="32"/>
          <w:szCs w:val="32"/>
        </w:rPr>
        <w:t>万元。</w:t>
      </w:r>
      <w:r w:rsidR="0033339C" w:rsidRPr="003A5C7D">
        <w:rPr>
          <w:rFonts w:ascii="Times New Roman" w:eastAsia="仿宋_GB2312" w:hAnsi="Times New Roman" w:cs="Times New Roman"/>
          <w:color w:val="000000" w:themeColor="text1"/>
          <w:sz w:val="32"/>
          <w:szCs w:val="32"/>
        </w:rPr>
        <w:t>与</w:t>
      </w:r>
      <w:r w:rsidR="0033339C" w:rsidRPr="003A5C7D">
        <w:rPr>
          <w:rFonts w:ascii="Times New Roman" w:eastAsia="仿宋_GB2312" w:hAnsi="Times New Roman" w:cs="Times New Roman"/>
          <w:color w:val="000000" w:themeColor="text1"/>
          <w:sz w:val="32"/>
          <w:szCs w:val="32"/>
        </w:rPr>
        <w:t>201</w:t>
      </w:r>
      <w:r w:rsidR="00FA6FE9" w:rsidRPr="003A5C7D">
        <w:rPr>
          <w:rFonts w:ascii="Times New Roman" w:eastAsia="仿宋_GB2312" w:hAnsi="Times New Roman" w:cs="Times New Roman" w:hint="eastAsia"/>
          <w:color w:val="000000" w:themeColor="text1"/>
          <w:sz w:val="32"/>
          <w:szCs w:val="32"/>
        </w:rPr>
        <w:t>9</w:t>
      </w:r>
      <w:r w:rsidR="0033339C" w:rsidRPr="003A5C7D">
        <w:rPr>
          <w:rFonts w:ascii="Times New Roman" w:eastAsia="仿宋_GB2312" w:hAnsi="Times New Roman" w:cs="Times New Roman"/>
          <w:color w:val="000000" w:themeColor="text1"/>
          <w:sz w:val="32"/>
          <w:szCs w:val="32"/>
        </w:rPr>
        <w:t>年相比持平，无增减变化。</w:t>
      </w:r>
    </w:p>
    <w:p w:rsidR="00F66032" w:rsidRDefault="00F66032" w:rsidP="0090563F">
      <w:pPr>
        <w:spacing w:line="584" w:lineRule="exact"/>
        <w:ind w:firstLineChars="200" w:firstLine="640"/>
        <w:rPr>
          <w:rFonts w:ascii="Times New Roman" w:eastAsia="黑体" w:hAnsi="黑体" w:cs="Times New Roman"/>
          <w:sz w:val="32"/>
          <w:szCs w:val="32"/>
        </w:rPr>
      </w:pPr>
      <w:r w:rsidRPr="0090563F">
        <w:rPr>
          <w:rFonts w:ascii="Times New Roman" w:eastAsia="黑体" w:hAnsi="黑体" w:cs="Times New Roman"/>
          <w:sz w:val="32"/>
          <w:szCs w:val="32"/>
        </w:rPr>
        <w:t>五、绩效预算信息</w:t>
      </w:r>
    </w:p>
    <w:p w:rsidR="0057546C" w:rsidRDefault="0057546C" w:rsidP="0090563F">
      <w:pPr>
        <w:spacing w:line="584" w:lineRule="exact"/>
        <w:ind w:firstLineChars="200" w:firstLine="640"/>
        <w:rPr>
          <w:rFonts w:ascii="Times New Roman" w:eastAsia="黑体" w:hAnsi="黑体" w:cs="Times New Roman"/>
          <w:sz w:val="32"/>
          <w:szCs w:val="32"/>
        </w:rPr>
      </w:pPr>
      <w:r>
        <w:rPr>
          <w:rFonts w:ascii="Times New Roman" w:eastAsia="黑体" w:hAnsi="黑体" w:cs="Times New Roman" w:hint="eastAsia"/>
          <w:sz w:val="32"/>
          <w:szCs w:val="32"/>
        </w:rPr>
        <w:t>第一部分</w:t>
      </w:r>
      <w:r>
        <w:rPr>
          <w:rFonts w:ascii="Times New Roman" w:eastAsia="黑体" w:hAnsi="黑体" w:cs="Times New Roman" w:hint="eastAsia"/>
          <w:sz w:val="32"/>
          <w:szCs w:val="32"/>
        </w:rPr>
        <w:t xml:space="preserve"> </w:t>
      </w:r>
      <w:r>
        <w:rPr>
          <w:rFonts w:ascii="Times New Roman" w:eastAsia="黑体" w:hAnsi="黑体" w:cs="Times New Roman" w:hint="eastAsia"/>
          <w:sz w:val="32"/>
          <w:szCs w:val="32"/>
        </w:rPr>
        <w:t>部门整体绩效目标</w:t>
      </w:r>
    </w:p>
    <w:p w:rsidR="0057546C" w:rsidRPr="00314231" w:rsidRDefault="0057546C" w:rsidP="00314231">
      <w:pPr>
        <w:spacing w:line="584" w:lineRule="exact"/>
        <w:ind w:firstLineChars="200" w:firstLine="643"/>
        <w:rPr>
          <w:rFonts w:ascii="楷体_GB2312" w:eastAsia="楷体_GB2312" w:hAnsi="黑体" w:cs="Times New Roman"/>
          <w:b/>
          <w:sz w:val="32"/>
          <w:szCs w:val="32"/>
        </w:rPr>
      </w:pPr>
      <w:r w:rsidRPr="00314231">
        <w:rPr>
          <w:rFonts w:ascii="楷体_GB2312" w:eastAsia="楷体_GB2312" w:hAnsi="黑体" w:cs="Times New Roman" w:hint="eastAsia"/>
          <w:b/>
          <w:sz w:val="32"/>
          <w:szCs w:val="32"/>
        </w:rPr>
        <w:t>（一）总体绩效目标</w:t>
      </w:r>
    </w:p>
    <w:p w:rsidR="003A5C7D" w:rsidRPr="003A5C7D" w:rsidRDefault="003A5C7D" w:rsidP="003A5C7D">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84" w:lineRule="exact"/>
        <w:ind w:firstLine="641"/>
        <w:rPr>
          <w:rFonts w:ascii="Times New Roman" w:eastAsia="仿宋_GB2312" w:hAnsi="Times New Roman" w:cs="Times New Roman"/>
          <w:color w:val="000000"/>
          <w:sz w:val="32"/>
          <w:szCs w:val="32"/>
        </w:rPr>
      </w:pPr>
      <w:r w:rsidRPr="003A5C7D">
        <w:rPr>
          <w:rFonts w:ascii="Times New Roman" w:eastAsia="仿宋_GB2312" w:hAnsi="Times New Roman" w:cs="Times New Roman"/>
          <w:color w:val="000000"/>
          <w:sz w:val="32"/>
          <w:szCs w:val="32"/>
        </w:rPr>
        <w:lastRenderedPageBreak/>
        <w:t>2020</w:t>
      </w:r>
      <w:r w:rsidRPr="003A5C7D">
        <w:rPr>
          <w:rFonts w:ascii="Times New Roman" w:eastAsia="仿宋_GB2312" w:hAnsi="Times New Roman" w:cs="Times New Roman" w:hint="eastAsia"/>
          <w:color w:val="000000"/>
          <w:sz w:val="32"/>
          <w:szCs w:val="32"/>
        </w:rPr>
        <w:t>年，市委讲师团、市社科联将以习近平新时代中国特色社会主义思想为统领，积极发挥职能作用，</w:t>
      </w:r>
      <w:r w:rsidRPr="003A5C7D">
        <w:rPr>
          <w:rFonts w:ascii="Times New Roman" w:eastAsia="仿宋_GB2312" w:hAnsi="Times New Roman" w:cs="Times New Roman"/>
          <w:color w:val="000000"/>
          <w:sz w:val="32"/>
          <w:szCs w:val="32"/>
        </w:rPr>
        <w:t>通过重点推进</w:t>
      </w:r>
      <w:r w:rsidRPr="003A5C7D">
        <w:rPr>
          <w:rFonts w:ascii="Times New Roman" w:eastAsia="仿宋_GB2312" w:hAnsi="Times New Roman" w:cs="Times New Roman" w:hint="eastAsia"/>
          <w:color w:val="000000"/>
          <w:sz w:val="32"/>
          <w:szCs w:val="32"/>
        </w:rPr>
        <w:t>形势政策巡回宣讲、第十二届社科优秀成果评奖、社科宣传普及教育和管理</w:t>
      </w:r>
      <w:r w:rsidRPr="003A5C7D">
        <w:rPr>
          <w:rFonts w:ascii="Times New Roman" w:eastAsia="仿宋_GB2312" w:hAnsi="Times New Roman" w:cs="Times New Roman"/>
          <w:color w:val="000000"/>
          <w:sz w:val="32"/>
          <w:szCs w:val="32"/>
        </w:rPr>
        <w:t>工作，</w:t>
      </w:r>
      <w:r w:rsidRPr="003A5C7D">
        <w:rPr>
          <w:rFonts w:ascii="Times New Roman" w:eastAsia="仿宋_GB2312" w:hAnsi="Times New Roman" w:cs="Times New Roman" w:hint="eastAsia"/>
          <w:color w:val="000000"/>
          <w:sz w:val="32"/>
          <w:szCs w:val="32"/>
        </w:rPr>
        <w:t>加强阵地和人才队伍建设，办好《廊坊社会科学》杂志、“廊坊干部理论教育网”和“廊坊大讲堂”网站，深入宣传阐释习近平新时代中国特色社会主义思想，推动中央和省市委重大决策部署深入基层、深入人心，</w:t>
      </w:r>
      <w:r w:rsidRPr="003A5C7D">
        <w:rPr>
          <w:rFonts w:ascii="Times New Roman" w:eastAsia="仿宋_GB2312" w:hAnsi="Times New Roman" w:cs="Times New Roman"/>
          <w:color w:val="000000"/>
          <w:sz w:val="32"/>
          <w:szCs w:val="32"/>
        </w:rPr>
        <w:t>提升我市</w:t>
      </w:r>
      <w:r w:rsidRPr="003A5C7D">
        <w:rPr>
          <w:rFonts w:ascii="Times New Roman" w:eastAsia="仿宋_GB2312" w:hAnsi="Times New Roman" w:cs="Times New Roman" w:hint="eastAsia"/>
          <w:color w:val="000000"/>
          <w:sz w:val="32"/>
          <w:szCs w:val="32"/>
        </w:rPr>
        <w:t>理论社科</w:t>
      </w:r>
      <w:r w:rsidRPr="003A5C7D">
        <w:rPr>
          <w:rFonts w:ascii="Times New Roman" w:eastAsia="仿宋_GB2312" w:hAnsi="Times New Roman" w:cs="Times New Roman"/>
          <w:color w:val="000000"/>
          <w:sz w:val="32"/>
          <w:szCs w:val="32"/>
        </w:rPr>
        <w:t>水平，</w:t>
      </w:r>
      <w:r w:rsidRPr="003A5C7D">
        <w:rPr>
          <w:rFonts w:ascii="Times New Roman" w:eastAsia="仿宋_GB2312" w:hAnsi="Times New Roman" w:cs="Times New Roman" w:hint="eastAsia"/>
          <w:color w:val="000000"/>
          <w:sz w:val="32"/>
          <w:szCs w:val="32"/>
        </w:rPr>
        <w:t>充分发挥社会科学对经济社会发展的促进作用，</w:t>
      </w:r>
      <w:r w:rsidRPr="003A5C7D">
        <w:rPr>
          <w:rFonts w:ascii="Times New Roman" w:eastAsia="仿宋_GB2312" w:hAnsi="Times New Roman" w:cs="Times New Roman"/>
          <w:color w:val="000000"/>
          <w:sz w:val="32"/>
          <w:szCs w:val="32"/>
        </w:rPr>
        <w:t>实现</w:t>
      </w:r>
      <w:r w:rsidRPr="003A5C7D">
        <w:rPr>
          <w:rFonts w:ascii="Times New Roman" w:eastAsia="仿宋_GB2312" w:hAnsi="Times New Roman" w:cs="Times New Roman" w:hint="eastAsia"/>
          <w:color w:val="000000"/>
          <w:sz w:val="32"/>
          <w:szCs w:val="32"/>
        </w:rPr>
        <w:t>新时代加快建设经济强市、为美丽廊坊做出积极贡献。</w:t>
      </w:r>
    </w:p>
    <w:p w:rsidR="0057546C" w:rsidRPr="00314231" w:rsidRDefault="0057546C" w:rsidP="00314231">
      <w:pPr>
        <w:spacing w:line="584" w:lineRule="exact"/>
        <w:ind w:firstLineChars="200" w:firstLine="643"/>
        <w:rPr>
          <w:rFonts w:ascii="楷体_GB2312" w:eastAsia="楷体_GB2312" w:hAnsi="黑体" w:cs="Times New Roman"/>
          <w:b/>
          <w:sz w:val="32"/>
          <w:szCs w:val="32"/>
        </w:rPr>
      </w:pPr>
      <w:r w:rsidRPr="00314231">
        <w:rPr>
          <w:rFonts w:ascii="楷体_GB2312" w:eastAsia="楷体_GB2312" w:hAnsi="黑体" w:cs="Times New Roman" w:hint="eastAsia"/>
          <w:b/>
          <w:sz w:val="32"/>
          <w:szCs w:val="32"/>
        </w:rPr>
        <w:t>（二）分项绩效目标</w:t>
      </w:r>
    </w:p>
    <w:p w:rsidR="00E77F2F" w:rsidRPr="00E77F2F" w:rsidRDefault="00E77F2F" w:rsidP="00E77F2F">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84" w:lineRule="exact"/>
        <w:ind w:firstLine="640"/>
        <w:rPr>
          <w:rFonts w:ascii="Times New Roman" w:eastAsia="仿宋_GB2312" w:hAnsi="Times New Roman" w:cs="Times New Roman"/>
          <w:color w:val="000000"/>
          <w:sz w:val="32"/>
          <w:szCs w:val="32"/>
        </w:rPr>
      </w:pPr>
      <w:r w:rsidRPr="00E77F2F">
        <w:rPr>
          <w:rFonts w:ascii="Times New Roman" w:eastAsia="仿宋_GB2312" w:hAnsi="Times New Roman" w:cs="Times New Roman"/>
          <w:color w:val="000000"/>
          <w:sz w:val="32"/>
          <w:szCs w:val="32"/>
        </w:rPr>
        <w:t>2020</w:t>
      </w:r>
      <w:r w:rsidRPr="00E77F2F">
        <w:rPr>
          <w:rFonts w:ascii="Times New Roman" w:eastAsia="仿宋_GB2312" w:hAnsi="Times New Roman" w:cs="Times New Roman" w:hint="eastAsia"/>
          <w:color w:val="000000"/>
          <w:sz w:val="32"/>
          <w:szCs w:val="32"/>
        </w:rPr>
        <w:t>年，我单位主要职责是社会科学研究、理论宣讲教育、社会科学管理服务和综合事务管理。完成《廊坊社会科学》编辑工作；完成讲师团管理工作；完成社科联活动；完成讲师团巡回宣讲工作；完成深入推进马克思主义理论研究和建设工程专项重点课题工作；完成社科宣传普及教育和管理工作；完成廊坊大讲堂网站运行维护工作；完成第十二届社科优秀成果评奖工作。</w:t>
      </w:r>
    </w:p>
    <w:p w:rsidR="00E77F2F" w:rsidRPr="00E77F2F" w:rsidRDefault="00347C7A" w:rsidP="00E77F2F">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84" w:lineRule="exact"/>
        <w:ind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1.</w:t>
      </w:r>
      <w:r w:rsidR="00E77F2F" w:rsidRPr="00E77F2F">
        <w:rPr>
          <w:rFonts w:ascii="Times New Roman" w:eastAsia="仿宋_GB2312" w:hAnsi="Times New Roman" w:cs="Times New Roman" w:hint="eastAsia"/>
          <w:color w:val="000000"/>
          <w:sz w:val="32"/>
          <w:szCs w:val="32"/>
        </w:rPr>
        <w:t>社会科学研究绩效目标情况</w:t>
      </w:r>
    </w:p>
    <w:p w:rsidR="00E77F2F" w:rsidRPr="00E77F2F" w:rsidRDefault="00E77F2F" w:rsidP="00E77F2F">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84" w:lineRule="exact"/>
        <w:ind w:firstLine="640"/>
        <w:rPr>
          <w:rFonts w:ascii="Times New Roman" w:eastAsia="仿宋_GB2312" w:hAnsi="Times New Roman" w:cs="Times New Roman"/>
          <w:color w:val="000000"/>
          <w:sz w:val="32"/>
          <w:szCs w:val="32"/>
        </w:rPr>
      </w:pPr>
      <w:r w:rsidRPr="00E77F2F">
        <w:rPr>
          <w:rFonts w:ascii="Times New Roman" w:eastAsia="仿宋_GB2312" w:hAnsi="Times New Roman" w:cs="Times New Roman" w:hint="eastAsia"/>
          <w:color w:val="000000"/>
          <w:sz w:val="32"/>
          <w:szCs w:val="32"/>
        </w:rPr>
        <w:t>完成深入推进马克思主义理论研究和建设工程专项重点课题工作</w:t>
      </w:r>
      <w:r w:rsidRPr="00E77F2F">
        <w:rPr>
          <w:rFonts w:ascii="Times New Roman" w:eastAsia="仿宋_GB2312" w:hAnsi="Times New Roman" w:cs="Times New Roman"/>
          <w:color w:val="000000"/>
          <w:sz w:val="32"/>
          <w:szCs w:val="32"/>
        </w:rPr>
        <w:t>。</w:t>
      </w:r>
    </w:p>
    <w:p w:rsidR="00E77F2F" w:rsidRPr="00E77F2F" w:rsidRDefault="00E77F2F" w:rsidP="00E77F2F">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84" w:lineRule="exact"/>
        <w:ind w:firstLine="640"/>
        <w:rPr>
          <w:rFonts w:ascii="Times New Roman" w:eastAsia="仿宋_GB2312" w:hAnsi="Times New Roman" w:cs="Times New Roman"/>
          <w:color w:val="000000"/>
          <w:sz w:val="32"/>
          <w:szCs w:val="32"/>
        </w:rPr>
      </w:pPr>
      <w:r w:rsidRPr="00E77F2F">
        <w:rPr>
          <w:rFonts w:ascii="Times New Roman" w:eastAsia="仿宋_GB2312" w:hAnsi="Times New Roman" w:cs="Times New Roman" w:hint="eastAsia"/>
          <w:color w:val="000000"/>
          <w:sz w:val="32"/>
          <w:szCs w:val="32"/>
        </w:rPr>
        <w:lastRenderedPageBreak/>
        <w:t>绩效目标：通过组织我市理论社科专家开展马克思主义理论研究和建设工程课题研究，推出一批高质量的研究成果，为市委市政府科学决策提供理论依据和治理支撑。</w:t>
      </w:r>
    </w:p>
    <w:p w:rsidR="00E77F2F" w:rsidRPr="00E77F2F" w:rsidRDefault="00E77F2F" w:rsidP="00E77F2F">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84" w:lineRule="exact"/>
        <w:ind w:firstLine="640"/>
        <w:rPr>
          <w:rFonts w:ascii="Times New Roman" w:eastAsia="仿宋_GB2312" w:hAnsi="Times New Roman" w:cs="Times New Roman"/>
          <w:color w:val="000000"/>
          <w:sz w:val="32"/>
          <w:szCs w:val="32"/>
        </w:rPr>
      </w:pPr>
      <w:r w:rsidRPr="00E77F2F">
        <w:rPr>
          <w:rFonts w:ascii="Times New Roman" w:eastAsia="仿宋_GB2312" w:hAnsi="Times New Roman" w:cs="Times New Roman" w:hint="eastAsia"/>
          <w:color w:val="000000"/>
          <w:sz w:val="32"/>
          <w:szCs w:val="32"/>
        </w:rPr>
        <w:t>绩效指标：通过开展项目推出研究成果</w:t>
      </w:r>
      <w:r w:rsidRPr="00E77F2F">
        <w:rPr>
          <w:rFonts w:ascii="Times New Roman" w:eastAsia="仿宋_GB2312" w:hAnsi="Times New Roman" w:cs="Times New Roman" w:hint="eastAsia"/>
          <w:color w:val="000000"/>
          <w:sz w:val="32"/>
          <w:szCs w:val="32"/>
        </w:rPr>
        <w:t>80</w:t>
      </w:r>
      <w:r w:rsidRPr="00E77F2F">
        <w:rPr>
          <w:rFonts w:ascii="Times New Roman" w:eastAsia="仿宋_GB2312" w:hAnsi="Times New Roman" w:cs="Times New Roman" w:hint="eastAsia"/>
          <w:color w:val="000000"/>
          <w:sz w:val="32"/>
          <w:szCs w:val="32"/>
        </w:rPr>
        <w:t>项，形成成果汇编一本，供市直部门部门借鉴采纳，为市委市政府科学决策献计献策。</w:t>
      </w:r>
    </w:p>
    <w:p w:rsidR="00E77F2F" w:rsidRPr="00E77F2F" w:rsidRDefault="00E77F2F" w:rsidP="00E77F2F">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84" w:lineRule="exact"/>
        <w:ind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2.</w:t>
      </w:r>
      <w:r w:rsidRPr="00E77F2F">
        <w:rPr>
          <w:rFonts w:ascii="Times New Roman" w:eastAsia="仿宋_GB2312" w:hAnsi="Times New Roman" w:cs="Times New Roman" w:hint="eastAsia"/>
          <w:color w:val="000000"/>
          <w:sz w:val="32"/>
          <w:szCs w:val="32"/>
        </w:rPr>
        <w:t>理论宣讲教育绩效目标情况</w:t>
      </w:r>
    </w:p>
    <w:p w:rsidR="00E77F2F" w:rsidRPr="00E77F2F" w:rsidRDefault="00E77F2F" w:rsidP="00E77F2F">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84" w:lineRule="exact"/>
        <w:ind w:firstLine="640"/>
        <w:rPr>
          <w:rFonts w:ascii="Times New Roman" w:eastAsia="仿宋_GB2312" w:hAnsi="Times New Roman" w:cs="Times New Roman"/>
          <w:color w:val="000000"/>
          <w:sz w:val="32"/>
          <w:szCs w:val="32"/>
        </w:rPr>
      </w:pPr>
      <w:r w:rsidRPr="00E77F2F">
        <w:rPr>
          <w:rFonts w:ascii="Times New Roman" w:eastAsia="仿宋_GB2312" w:hAnsi="Times New Roman" w:cs="Times New Roman" w:hint="eastAsia"/>
          <w:color w:val="000000"/>
          <w:sz w:val="32"/>
          <w:szCs w:val="32"/>
        </w:rPr>
        <w:t>完成讲师团巡回宣讲工作</w:t>
      </w:r>
      <w:r w:rsidRPr="00E77F2F">
        <w:rPr>
          <w:rFonts w:ascii="Times New Roman" w:eastAsia="仿宋_GB2312" w:hAnsi="Times New Roman" w:cs="Times New Roman"/>
          <w:color w:val="000000"/>
          <w:sz w:val="32"/>
          <w:szCs w:val="32"/>
        </w:rPr>
        <w:t>；</w:t>
      </w:r>
      <w:r w:rsidRPr="00E77F2F">
        <w:rPr>
          <w:rFonts w:ascii="Times New Roman" w:eastAsia="仿宋_GB2312" w:hAnsi="Times New Roman" w:cs="Times New Roman" w:hint="eastAsia"/>
          <w:color w:val="000000"/>
          <w:sz w:val="32"/>
          <w:szCs w:val="32"/>
        </w:rPr>
        <w:t>完成廊坊大讲堂网站运行维护工作。</w:t>
      </w:r>
    </w:p>
    <w:p w:rsidR="00E77F2F" w:rsidRPr="00E77F2F" w:rsidRDefault="00E77F2F" w:rsidP="00E77F2F">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84" w:lineRule="exact"/>
        <w:ind w:firstLine="640"/>
        <w:rPr>
          <w:rFonts w:ascii="Times New Roman" w:eastAsia="仿宋_GB2312" w:hAnsi="Times New Roman" w:cs="Times New Roman"/>
          <w:color w:val="000000"/>
          <w:sz w:val="32"/>
          <w:szCs w:val="32"/>
        </w:rPr>
      </w:pPr>
      <w:r w:rsidRPr="00E77F2F">
        <w:rPr>
          <w:rFonts w:ascii="Times New Roman" w:eastAsia="仿宋_GB2312" w:hAnsi="Times New Roman" w:cs="Times New Roman" w:hint="eastAsia"/>
          <w:color w:val="000000"/>
          <w:sz w:val="32"/>
          <w:szCs w:val="32"/>
        </w:rPr>
        <w:t>绩效目标：通过开展巡回宣讲推动习近平新时代中国特色社会主义思想深入基层、深入人心。将廊坊大讲堂打造为我市重要的网络学习园地，有效利用网站，宣传党的路线方针政策。</w:t>
      </w:r>
    </w:p>
    <w:p w:rsidR="00E77F2F" w:rsidRPr="00E77F2F" w:rsidRDefault="00E77F2F" w:rsidP="00E77F2F">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84" w:lineRule="exact"/>
        <w:ind w:firstLine="640"/>
        <w:rPr>
          <w:rFonts w:ascii="Times New Roman" w:eastAsia="仿宋_GB2312" w:hAnsi="Times New Roman" w:cs="Times New Roman"/>
          <w:color w:val="000000"/>
          <w:sz w:val="32"/>
          <w:szCs w:val="32"/>
        </w:rPr>
      </w:pPr>
      <w:r w:rsidRPr="00E77F2F">
        <w:rPr>
          <w:rFonts w:ascii="Times New Roman" w:eastAsia="仿宋_GB2312" w:hAnsi="Times New Roman" w:cs="Times New Roman" w:hint="eastAsia"/>
          <w:color w:val="000000"/>
          <w:sz w:val="32"/>
          <w:szCs w:val="32"/>
        </w:rPr>
        <w:t>绩效指标：深入到全市各基层宣讲站开展巡回宣讲</w:t>
      </w:r>
      <w:r w:rsidRPr="00E77F2F">
        <w:rPr>
          <w:rFonts w:ascii="Times New Roman" w:eastAsia="仿宋_GB2312" w:hAnsi="Times New Roman" w:cs="Times New Roman" w:hint="eastAsia"/>
          <w:color w:val="000000"/>
          <w:sz w:val="32"/>
          <w:szCs w:val="32"/>
        </w:rPr>
        <w:t>40</w:t>
      </w:r>
      <w:r w:rsidRPr="00E77F2F">
        <w:rPr>
          <w:rFonts w:ascii="Times New Roman" w:eastAsia="仿宋_GB2312" w:hAnsi="Times New Roman" w:cs="Times New Roman" w:hint="eastAsia"/>
          <w:color w:val="000000"/>
          <w:sz w:val="32"/>
          <w:szCs w:val="32"/>
        </w:rPr>
        <w:t>场以上，受众人数</w:t>
      </w:r>
      <w:r w:rsidRPr="00E77F2F">
        <w:rPr>
          <w:rFonts w:ascii="Times New Roman" w:eastAsia="仿宋_GB2312" w:hAnsi="Times New Roman" w:cs="Times New Roman" w:hint="eastAsia"/>
          <w:color w:val="000000"/>
          <w:sz w:val="32"/>
          <w:szCs w:val="32"/>
        </w:rPr>
        <w:t>4000</w:t>
      </w:r>
      <w:r w:rsidRPr="00E77F2F">
        <w:rPr>
          <w:rFonts w:ascii="Times New Roman" w:eastAsia="仿宋_GB2312" w:hAnsi="Times New Roman" w:cs="Times New Roman" w:hint="eastAsia"/>
          <w:color w:val="000000"/>
          <w:sz w:val="32"/>
          <w:szCs w:val="32"/>
        </w:rPr>
        <w:t>人以上，通过在全市范围内开展多轮次的理论宣讲，进一步推动党的路线方针政策和中央省市重大会议精神在基层落地生根。廊坊大讲堂网站上传刊登市委中心组学习和全市理论宣传信息及图片</w:t>
      </w:r>
      <w:r w:rsidRPr="00E77F2F">
        <w:rPr>
          <w:rFonts w:ascii="Times New Roman" w:eastAsia="仿宋_GB2312" w:hAnsi="Times New Roman" w:cs="Times New Roman" w:hint="eastAsia"/>
          <w:color w:val="000000"/>
          <w:sz w:val="32"/>
          <w:szCs w:val="32"/>
        </w:rPr>
        <w:t>6000</w:t>
      </w:r>
      <w:r w:rsidRPr="00E77F2F">
        <w:rPr>
          <w:rFonts w:ascii="Times New Roman" w:eastAsia="仿宋_GB2312" w:hAnsi="Times New Roman" w:cs="Times New Roman" w:hint="eastAsia"/>
          <w:color w:val="000000"/>
          <w:sz w:val="32"/>
          <w:szCs w:val="32"/>
        </w:rPr>
        <w:t>条以上，网站点击量</w:t>
      </w:r>
      <w:r w:rsidRPr="00E77F2F">
        <w:rPr>
          <w:rFonts w:ascii="Times New Roman" w:eastAsia="仿宋_GB2312" w:hAnsi="Times New Roman" w:cs="Times New Roman" w:hint="eastAsia"/>
          <w:color w:val="000000"/>
          <w:sz w:val="32"/>
          <w:szCs w:val="32"/>
        </w:rPr>
        <w:t>50000</w:t>
      </w:r>
      <w:r w:rsidRPr="00E77F2F">
        <w:rPr>
          <w:rFonts w:ascii="Times New Roman" w:eastAsia="仿宋_GB2312" w:hAnsi="Times New Roman" w:cs="Times New Roman" w:hint="eastAsia"/>
          <w:color w:val="000000"/>
          <w:sz w:val="32"/>
          <w:szCs w:val="32"/>
        </w:rPr>
        <w:t>次以上，专人负责网站信息更新发布，保障网站运行的连续性、可靠性，传播科学理论、弘扬优秀文化、传递正能量。</w:t>
      </w:r>
    </w:p>
    <w:p w:rsidR="00E77F2F" w:rsidRPr="00E77F2F" w:rsidRDefault="00E77F2F" w:rsidP="00E77F2F">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84" w:lineRule="exact"/>
        <w:ind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3.</w:t>
      </w:r>
      <w:r w:rsidRPr="00E77F2F">
        <w:rPr>
          <w:rFonts w:ascii="Times New Roman" w:eastAsia="仿宋_GB2312" w:hAnsi="Times New Roman" w:cs="Times New Roman" w:hint="eastAsia"/>
          <w:color w:val="000000"/>
          <w:sz w:val="32"/>
          <w:szCs w:val="32"/>
        </w:rPr>
        <w:t>社会科学管理服务绩效目标情况</w:t>
      </w:r>
    </w:p>
    <w:p w:rsidR="00E77F2F" w:rsidRPr="00E77F2F" w:rsidRDefault="00E77F2F" w:rsidP="00E77F2F">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84" w:lineRule="exact"/>
        <w:ind w:firstLine="640"/>
        <w:rPr>
          <w:rFonts w:ascii="Times New Roman" w:eastAsia="仿宋_GB2312" w:hAnsi="Times New Roman" w:cs="Times New Roman"/>
          <w:color w:val="000000"/>
          <w:sz w:val="32"/>
          <w:szCs w:val="32"/>
        </w:rPr>
      </w:pPr>
      <w:r w:rsidRPr="00E77F2F">
        <w:rPr>
          <w:rFonts w:ascii="Times New Roman" w:eastAsia="仿宋_GB2312" w:hAnsi="Times New Roman" w:cs="Times New Roman" w:hint="eastAsia"/>
          <w:color w:val="000000"/>
          <w:sz w:val="32"/>
          <w:szCs w:val="32"/>
        </w:rPr>
        <w:lastRenderedPageBreak/>
        <w:t>完成《廊坊社会科学》编辑；完成社科联活动；完成社科宣传普及教育和管理工作；完成第十二届社科优秀成果评奖工作。</w:t>
      </w:r>
      <w:r w:rsidRPr="00E77F2F">
        <w:rPr>
          <w:rFonts w:ascii="Times New Roman" w:eastAsia="仿宋_GB2312" w:hAnsi="Times New Roman" w:cs="Times New Roman"/>
          <w:color w:val="000000"/>
          <w:sz w:val="32"/>
          <w:szCs w:val="32"/>
        </w:rPr>
        <w:t xml:space="preserve"> </w:t>
      </w:r>
    </w:p>
    <w:p w:rsidR="00E77F2F" w:rsidRPr="00E77F2F" w:rsidRDefault="00E77F2F" w:rsidP="00E77F2F">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84" w:lineRule="exact"/>
        <w:ind w:firstLine="640"/>
        <w:rPr>
          <w:rFonts w:ascii="Times New Roman" w:eastAsia="仿宋_GB2312" w:hAnsi="Times New Roman" w:cs="Times New Roman"/>
          <w:color w:val="000000"/>
          <w:sz w:val="32"/>
          <w:szCs w:val="32"/>
        </w:rPr>
      </w:pPr>
      <w:r w:rsidRPr="00E77F2F">
        <w:rPr>
          <w:rFonts w:ascii="Times New Roman" w:eastAsia="仿宋_GB2312" w:hAnsi="Times New Roman" w:cs="Times New Roman" w:hint="eastAsia"/>
          <w:color w:val="000000"/>
          <w:sz w:val="32"/>
          <w:szCs w:val="32"/>
        </w:rPr>
        <w:t>绩效目标：通过《廊坊社会科学》宣传党的路线方针政策、进行社科普及、展示廊坊社科形象。通过举办社科普及活动，提升全市广大干部群众社科人文素质，推动我市社科事业繁荣发展。通过组织指导社科界开展社科宣传普及工作，赴社科普及基地调研，赠送社科普及书籍和宣传材料，推动社科工作在基层拓展延伸，全面提高公众的社会科学文化素质，充分发挥社会科学对经济和社会发展的促进作用。激励广大社科工作者求真务实、开拓创新，大力繁荣发展我市哲学社会科学事业，确保促进我市物质文明、精神文明、政治文明、生态文明与和谐社会建设。</w:t>
      </w:r>
    </w:p>
    <w:p w:rsidR="00E77F2F" w:rsidRPr="00E77F2F" w:rsidRDefault="00E77F2F" w:rsidP="00E77F2F">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84" w:lineRule="exact"/>
        <w:ind w:firstLine="640"/>
        <w:rPr>
          <w:rFonts w:ascii="Times New Roman" w:eastAsia="仿宋_GB2312" w:hAnsi="Times New Roman" w:cs="Times New Roman"/>
          <w:color w:val="000000"/>
          <w:sz w:val="32"/>
          <w:szCs w:val="32"/>
        </w:rPr>
      </w:pPr>
      <w:r w:rsidRPr="00E77F2F">
        <w:rPr>
          <w:rFonts w:ascii="Times New Roman" w:eastAsia="仿宋_GB2312" w:hAnsi="Times New Roman" w:cs="Times New Roman" w:hint="eastAsia"/>
          <w:color w:val="000000"/>
          <w:sz w:val="32"/>
          <w:szCs w:val="32"/>
        </w:rPr>
        <w:t>绩效指标：印刷《廊坊社会科学》四期，发行到市直机关及全国各省市社科联，扩大杂志的影响力，成为对外宣传廊坊的窗口。举办社科普及月、宣传普及教育活动，编辑印制</w:t>
      </w:r>
      <w:r w:rsidRPr="00E77F2F">
        <w:rPr>
          <w:rFonts w:ascii="Times New Roman" w:eastAsia="仿宋_GB2312" w:hAnsi="Times New Roman" w:cs="Times New Roman" w:hint="eastAsia"/>
          <w:color w:val="000000"/>
          <w:sz w:val="32"/>
          <w:szCs w:val="32"/>
        </w:rPr>
        <w:t>2020</w:t>
      </w:r>
      <w:r w:rsidRPr="00E77F2F">
        <w:rPr>
          <w:rFonts w:ascii="Times New Roman" w:eastAsia="仿宋_GB2312" w:hAnsi="Times New Roman" w:cs="Times New Roman" w:hint="eastAsia"/>
          <w:color w:val="000000"/>
          <w:sz w:val="32"/>
          <w:szCs w:val="32"/>
        </w:rPr>
        <w:t>年社科工作集锦，提升全市社科普及的辐射力和影响力。通过组织指导社科界开展社科普及活动，赴社科普及基地调研，购买编辑印刷发放社科普及材料，将党的方针政策和社科普及知识宣传进基层，提升社科普及覆盖面和影响力。通过开展科优秀成果评奖评选出社科优秀成果</w:t>
      </w:r>
      <w:r w:rsidRPr="00E77F2F">
        <w:rPr>
          <w:rFonts w:ascii="Times New Roman" w:eastAsia="仿宋_GB2312" w:hAnsi="Times New Roman" w:cs="Times New Roman" w:hint="eastAsia"/>
          <w:color w:val="000000"/>
          <w:sz w:val="32"/>
          <w:szCs w:val="32"/>
        </w:rPr>
        <w:t>200</w:t>
      </w:r>
      <w:r w:rsidRPr="00E77F2F">
        <w:rPr>
          <w:rFonts w:ascii="Times New Roman" w:eastAsia="仿宋_GB2312" w:hAnsi="Times New Roman" w:cs="Times New Roman" w:hint="eastAsia"/>
          <w:color w:val="000000"/>
          <w:sz w:val="32"/>
          <w:szCs w:val="32"/>
        </w:rPr>
        <w:t>项，奖励在社科研究中作出贡献的集体</w:t>
      </w:r>
      <w:r w:rsidRPr="00E77F2F">
        <w:rPr>
          <w:rFonts w:ascii="Times New Roman" w:eastAsia="仿宋_GB2312" w:hAnsi="Times New Roman" w:cs="Times New Roman" w:hint="eastAsia"/>
          <w:color w:val="000000"/>
          <w:sz w:val="32"/>
          <w:szCs w:val="32"/>
        </w:rPr>
        <w:lastRenderedPageBreak/>
        <w:t>和个人，形成社科优秀成果汇编。充分调动和发挥社会科学工作者的积极性和创造性，繁荣我市哲学社会科学事业。</w:t>
      </w:r>
    </w:p>
    <w:p w:rsidR="00E77F2F" w:rsidRPr="00E77F2F" w:rsidRDefault="00E77F2F" w:rsidP="00E77F2F">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84" w:lineRule="exact"/>
        <w:ind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4.</w:t>
      </w:r>
      <w:r w:rsidRPr="00E77F2F">
        <w:rPr>
          <w:rFonts w:ascii="Times New Roman" w:eastAsia="仿宋_GB2312" w:hAnsi="Times New Roman" w:cs="Times New Roman" w:hint="eastAsia"/>
          <w:color w:val="000000"/>
          <w:sz w:val="32"/>
          <w:szCs w:val="32"/>
        </w:rPr>
        <w:t>综合事务管理绩效目标情况</w:t>
      </w:r>
    </w:p>
    <w:p w:rsidR="00E77F2F" w:rsidRPr="00E77F2F" w:rsidRDefault="00E77F2F" w:rsidP="00E77F2F">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84" w:lineRule="exact"/>
        <w:ind w:firstLine="640"/>
        <w:rPr>
          <w:rFonts w:ascii="Times New Roman" w:eastAsia="仿宋_GB2312" w:hAnsi="Times New Roman" w:cs="Times New Roman"/>
          <w:color w:val="000000"/>
          <w:sz w:val="32"/>
          <w:szCs w:val="32"/>
        </w:rPr>
      </w:pPr>
      <w:r w:rsidRPr="00E77F2F">
        <w:rPr>
          <w:rFonts w:ascii="Times New Roman" w:eastAsia="仿宋_GB2312" w:hAnsi="Times New Roman" w:cs="Times New Roman" w:hint="eastAsia"/>
          <w:color w:val="000000"/>
          <w:sz w:val="32"/>
          <w:szCs w:val="32"/>
        </w:rPr>
        <w:t>完成讲师团管理工作。</w:t>
      </w:r>
    </w:p>
    <w:p w:rsidR="00E77F2F" w:rsidRPr="00E77F2F" w:rsidRDefault="00E77F2F" w:rsidP="00E77F2F">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84" w:lineRule="exact"/>
        <w:ind w:firstLine="640"/>
        <w:rPr>
          <w:rFonts w:ascii="Times New Roman" w:eastAsia="仿宋_GB2312" w:hAnsi="Times New Roman" w:cs="Times New Roman"/>
          <w:color w:val="000000"/>
          <w:sz w:val="32"/>
          <w:szCs w:val="32"/>
        </w:rPr>
      </w:pPr>
      <w:r w:rsidRPr="00E77F2F">
        <w:rPr>
          <w:rFonts w:ascii="Times New Roman" w:eastAsia="仿宋_GB2312" w:hAnsi="Times New Roman" w:cs="Times New Roman" w:hint="eastAsia"/>
          <w:color w:val="000000"/>
          <w:sz w:val="32"/>
          <w:szCs w:val="32"/>
        </w:rPr>
        <w:t>绩效目标：保障机关工作正常高效运转。</w:t>
      </w:r>
    </w:p>
    <w:p w:rsidR="00E77F2F" w:rsidRPr="00E77F2F" w:rsidRDefault="00E77F2F" w:rsidP="00E77F2F">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84" w:lineRule="exact"/>
        <w:ind w:firstLine="640"/>
        <w:rPr>
          <w:rFonts w:ascii="Times New Roman" w:eastAsia="仿宋_GB2312" w:hAnsi="Times New Roman" w:cs="Times New Roman"/>
          <w:color w:val="000000"/>
          <w:sz w:val="32"/>
          <w:szCs w:val="32"/>
        </w:rPr>
      </w:pPr>
      <w:r w:rsidRPr="00E77F2F">
        <w:rPr>
          <w:rFonts w:ascii="Times New Roman" w:eastAsia="仿宋_GB2312" w:hAnsi="Times New Roman" w:cs="Times New Roman" w:hint="eastAsia"/>
          <w:color w:val="000000"/>
          <w:sz w:val="32"/>
          <w:szCs w:val="32"/>
        </w:rPr>
        <w:t>绩效指标：满足单位日常文件印刷及时性，维护廊坊市干部理论教育网正常运转，开展哲学社会科学课题研究并完成预定的课题研究任务，推出</w:t>
      </w:r>
      <w:r w:rsidRPr="00E77F2F">
        <w:rPr>
          <w:rFonts w:ascii="Times New Roman" w:eastAsia="仿宋_GB2312" w:hAnsi="Times New Roman" w:cs="Times New Roman" w:hint="eastAsia"/>
          <w:color w:val="000000"/>
          <w:sz w:val="32"/>
          <w:szCs w:val="32"/>
        </w:rPr>
        <w:t>80</w:t>
      </w:r>
      <w:r w:rsidRPr="00E77F2F">
        <w:rPr>
          <w:rFonts w:ascii="Times New Roman" w:eastAsia="仿宋_GB2312" w:hAnsi="Times New Roman" w:cs="Times New Roman" w:hint="eastAsia"/>
          <w:color w:val="000000"/>
          <w:sz w:val="32"/>
          <w:szCs w:val="32"/>
        </w:rPr>
        <w:t>项研究成果，为市委市政府科学决策提供理论依据和智力支撑。</w:t>
      </w:r>
    </w:p>
    <w:p w:rsidR="0057546C" w:rsidRPr="00314231" w:rsidRDefault="0057546C" w:rsidP="00314231">
      <w:pPr>
        <w:spacing w:line="584" w:lineRule="exact"/>
        <w:ind w:firstLineChars="200" w:firstLine="643"/>
        <w:rPr>
          <w:rFonts w:ascii="楷体_GB2312" w:eastAsia="楷体_GB2312" w:hAnsi="黑体" w:cs="Times New Roman"/>
          <w:b/>
          <w:sz w:val="32"/>
          <w:szCs w:val="32"/>
        </w:rPr>
      </w:pPr>
      <w:r w:rsidRPr="00314231">
        <w:rPr>
          <w:rFonts w:ascii="楷体_GB2312" w:eastAsia="楷体_GB2312" w:hAnsi="黑体" w:cs="Times New Roman" w:hint="eastAsia"/>
          <w:b/>
          <w:sz w:val="32"/>
          <w:szCs w:val="32"/>
        </w:rPr>
        <w:t>（三）工作保障措施</w:t>
      </w:r>
    </w:p>
    <w:p w:rsidR="003A5C7D" w:rsidRPr="003A5C7D" w:rsidRDefault="00E77F2F" w:rsidP="003A5C7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4" w:lineRule="exact"/>
        <w:ind w:firstLine="560"/>
        <w:jc w:val="left"/>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1.</w:t>
      </w:r>
      <w:r w:rsidR="003A5C7D" w:rsidRPr="003A5C7D">
        <w:rPr>
          <w:rFonts w:ascii="Times New Roman" w:eastAsia="仿宋_GB2312" w:hAnsi="Times New Roman" w:cs="Times New Roman" w:hint="eastAsia"/>
          <w:color w:val="000000"/>
          <w:sz w:val="32"/>
          <w:szCs w:val="32"/>
        </w:rPr>
        <w:t>完善制度建设。制定完善预算绩效管理制度、资金管理办法、工作保障制度等规定措施，为全年预算绩效目标的实现奠定制度基础。</w:t>
      </w:r>
    </w:p>
    <w:p w:rsidR="003A5C7D" w:rsidRPr="003A5C7D" w:rsidRDefault="00E77F2F" w:rsidP="003A5C7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4" w:lineRule="exact"/>
        <w:ind w:firstLine="560"/>
        <w:jc w:val="left"/>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2.</w:t>
      </w:r>
      <w:r w:rsidR="003A5C7D" w:rsidRPr="003A5C7D">
        <w:rPr>
          <w:rFonts w:ascii="Times New Roman" w:eastAsia="仿宋_GB2312" w:hAnsi="Times New Roman" w:cs="Times New Roman" w:hint="eastAsia"/>
          <w:color w:val="000000"/>
          <w:sz w:val="32"/>
          <w:szCs w:val="32"/>
        </w:rPr>
        <w:t>加强支出管理。通过优化支出结构、编细编实预算、加快履行政府采购手续、尽快启动项目、及时支付资金、</w:t>
      </w:r>
      <w:r w:rsidR="003A5C7D" w:rsidRPr="003A5C7D">
        <w:rPr>
          <w:rFonts w:ascii="Times New Roman" w:eastAsia="仿宋_GB2312" w:hAnsi="Times New Roman" w:cs="Times New Roman" w:hint="eastAsia"/>
          <w:color w:val="000000"/>
          <w:sz w:val="32"/>
          <w:szCs w:val="32"/>
        </w:rPr>
        <w:t>6</w:t>
      </w:r>
      <w:r w:rsidR="003A5C7D" w:rsidRPr="003A5C7D">
        <w:rPr>
          <w:rFonts w:ascii="Times New Roman" w:eastAsia="仿宋_GB2312" w:hAnsi="Times New Roman" w:cs="Times New Roman" w:hint="eastAsia"/>
          <w:color w:val="000000"/>
          <w:sz w:val="32"/>
          <w:szCs w:val="32"/>
        </w:rPr>
        <w:t>月底前细化代编预算、按规定及时下达资金等多种措施，确保支出进度达标。</w:t>
      </w:r>
    </w:p>
    <w:p w:rsidR="003A5C7D" w:rsidRPr="003A5C7D" w:rsidRDefault="00E77F2F" w:rsidP="003A5C7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4" w:lineRule="exact"/>
        <w:ind w:firstLine="560"/>
        <w:jc w:val="left"/>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3.</w:t>
      </w:r>
      <w:r w:rsidR="003A5C7D" w:rsidRPr="003A5C7D">
        <w:rPr>
          <w:rFonts w:ascii="Times New Roman" w:eastAsia="仿宋_GB2312" w:hAnsi="Times New Roman" w:cs="Times New Roman" w:hint="eastAsia"/>
          <w:color w:val="000000"/>
          <w:sz w:val="32"/>
          <w:szCs w:val="32"/>
        </w:rPr>
        <w:t>加强绩效运行监控。按要求开展绩效运行监控，发现问题及时采取措施，确保绩效目标如期保</w:t>
      </w:r>
      <w:r w:rsidR="003A5C7D" w:rsidRPr="003A5C7D">
        <w:rPr>
          <w:rFonts w:ascii="Times New Roman" w:eastAsia="仿宋_GB2312" w:hAnsi="Times New Roman" w:cs="Times New Roman" w:hint="eastAsia"/>
          <w:color w:val="000000"/>
          <w:sz w:val="32"/>
          <w:szCs w:val="32"/>
        </w:rPr>
        <w:lastRenderedPageBreak/>
        <w:t>质实现。</w:t>
      </w:r>
    </w:p>
    <w:p w:rsidR="003A5C7D" w:rsidRPr="003A5C7D" w:rsidRDefault="00E77F2F" w:rsidP="003A5C7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4" w:lineRule="exact"/>
        <w:ind w:firstLine="560"/>
        <w:jc w:val="left"/>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4.</w:t>
      </w:r>
      <w:r w:rsidR="003A5C7D" w:rsidRPr="003A5C7D">
        <w:rPr>
          <w:rFonts w:ascii="Times New Roman" w:eastAsia="仿宋_GB2312" w:hAnsi="Times New Roman" w:cs="Times New Roman" w:hint="eastAsia"/>
          <w:color w:val="000000"/>
          <w:sz w:val="32"/>
          <w:szCs w:val="32"/>
        </w:rPr>
        <w:t>做好绩效自评。按要求开展上年度部门预算绩效自评和重点评价工作，对评价中发现的问题及时整改，调整优化支出结构，提高财政资金使用效益。</w:t>
      </w:r>
    </w:p>
    <w:p w:rsidR="003A5C7D" w:rsidRPr="003A5C7D" w:rsidRDefault="00E77F2F" w:rsidP="003A5C7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4" w:lineRule="exact"/>
        <w:ind w:firstLine="560"/>
        <w:jc w:val="left"/>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5.</w:t>
      </w:r>
      <w:r w:rsidR="003A5C7D" w:rsidRPr="003A5C7D">
        <w:rPr>
          <w:rFonts w:ascii="Times New Roman" w:eastAsia="仿宋_GB2312" w:hAnsi="Times New Roman" w:cs="Times New Roman" w:hint="eastAsia"/>
          <w:color w:val="000000"/>
          <w:sz w:val="32"/>
          <w:szCs w:val="32"/>
        </w:rPr>
        <w:t>规范财务资产管理。完善财务管理制度，严格审批程序，加强固定资产登记、使用和报废处置管理，做到支出合理，物尽其用。</w:t>
      </w:r>
    </w:p>
    <w:p w:rsidR="003A5C7D" w:rsidRPr="003A5C7D" w:rsidRDefault="00E77F2F" w:rsidP="003A5C7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4" w:lineRule="exact"/>
        <w:ind w:firstLine="560"/>
        <w:jc w:val="left"/>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6.</w:t>
      </w:r>
      <w:r w:rsidR="003A5C7D" w:rsidRPr="003A5C7D">
        <w:rPr>
          <w:rFonts w:ascii="Times New Roman" w:eastAsia="仿宋_GB2312" w:hAnsi="Times New Roman" w:cs="Times New Roman" w:hint="eastAsia"/>
          <w:color w:val="000000"/>
          <w:sz w:val="32"/>
          <w:szCs w:val="32"/>
        </w:rPr>
        <w:t>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rsidR="003A5C7D" w:rsidRPr="003A5C7D" w:rsidRDefault="00E77F2F" w:rsidP="003A5C7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4" w:lineRule="exact"/>
        <w:ind w:firstLine="560"/>
        <w:jc w:val="left"/>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7.</w:t>
      </w:r>
      <w:r w:rsidR="003A5C7D" w:rsidRPr="003A5C7D">
        <w:rPr>
          <w:rFonts w:ascii="Times New Roman" w:eastAsia="仿宋_GB2312" w:hAnsi="Times New Roman" w:cs="Times New Roman" w:hint="eastAsia"/>
          <w:color w:val="000000"/>
          <w:sz w:val="32"/>
          <w:szCs w:val="32"/>
        </w:rPr>
        <w:t>加强宣传培训调研等。加强人员培训，提高本部门职工业务素质；加强调研，提出优化财政资金配置、提高资金使用效益的意见；加大宣传力度，强化预算绩效管理意识，促进预算绩效管理水平进一步提升。</w:t>
      </w:r>
    </w:p>
    <w:p w:rsidR="009161E4" w:rsidRDefault="009161E4" w:rsidP="0090563F">
      <w:pPr>
        <w:spacing w:line="584" w:lineRule="exact"/>
        <w:ind w:firstLineChars="200" w:firstLine="640"/>
        <w:rPr>
          <w:rFonts w:ascii="Times New Roman" w:eastAsia="黑体" w:hAnsi="黑体" w:cs="Times New Roman"/>
          <w:sz w:val="32"/>
          <w:szCs w:val="32"/>
        </w:rPr>
      </w:pPr>
      <w:r>
        <w:rPr>
          <w:rFonts w:ascii="Times New Roman" w:eastAsia="黑体" w:hAnsi="黑体" w:cs="Times New Roman" w:hint="eastAsia"/>
          <w:sz w:val="32"/>
          <w:szCs w:val="32"/>
        </w:rPr>
        <w:t>第二部分</w:t>
      </w:r>
      <w:r>
        <w:rPr>
          <w:rFonts w:ascii="Times New Roman" w:eastAsia="黑体" w:hAnsi="黑体" w:cs="Times New Roman" w:hint="eastAsia"/>
          <w:sz w:val="32"/>
          <w:szCs w:val="32"/>
        </w:rPr>
        <w:t xml:space="preserve"> </w:t>
      </w:r>
      <w:r w:rsidR="00183D1E">
        <w:rPr>
          <w:rFonts w:ascii="Times New Roman" w:eastAsia="黑体" w:hAnsi="黑体" w:cs="Times New Roman" w:hint="eastAsia"/>
          <w:sz w:val="32"/>
          <w:szCs w:val="32"/>
        </w:rPr>
        <w:t>资金</w:t>
      </w:r>
      <w:r>
        <w:rPr>
          <w:rFonts w:ascii="Times New Roman" w:eastAsia="黑体" w:hAnsi="黑体" w:cs="Times New Roman" w:hint="eastAsia"/>
          <w:sz w:val="32"/>
          <w:szCs w:val="32"/>
        </w:rPr>
        <w:t>绩效目标</w:t>
      </w:r>
    </w:p>
    <w:p w:rsidR="00314231" w:rsidRPr="005D5683" w:rsidRDefault="00E3152A" w:rsidP="00314231">
      <w:pPr>
        <w:ind w:firstLineChars="200" w:firstLine="560"/>
        <w:jc w:val="left"/>
        <w:outlineLvl w:val="1"/>
        <w:rPr>
          <w:rFonts w:ascii="Times New Roman" w:eastAsia="仿宋_GB2312" w:hAnsi="Times New Roman" w:cs="Times New Roman"/>
          <w:sz w:val="28"/>
        </w:rPr>
      </w:pPr>
      <w:r>
        <w:rPr>
          <w:rFonts w:ascii="Times New Roman" w:eastAsia="仿宋_GB2312" w:hAnsi="Times New Roman" w:cs="Times New Roman"/>
          <w:sz w:val="28"/>
        </w:rPr>
        <w:t>1</w:t>
      </w:r>
      <w:r w:rsidR="00314231" w:rsidRPr="005D5683">
        <w:rPr>
          <w:rFonts w:ascii="Times New Roman" w:eastAsia="仿宋_GB2312" w:hAnsi="Times New Roman" w:cs="Times New Roman"/>
          <w:sz w:val="28"/>
        </w:rPr>
        <w:t>.</w:t>
      </w:r>
      <w:r w:rsidRPr="00E3152A">
        <w:rPr>
          <w:rFonts w:ascii="方正仿宋_GBK" w:eastAsia="方正仿宋_GBK" w:hint="eastAsia"/>
          <w:b/>
          <w:sz w:val="28"/>
        </w:rPr>
        <w:t xml:space="preserve"> </w:t>
      </w:r>
      <w:r w:rsidRPr="00E3152A">
        <w:rPr>
          <w:rFonts w:ascii="Times New Roman" w:eastAsia="仿宋_GB2312" w:hAnsi="Times New Roman" w:cs="Times New Roman" w:hint="eastAsia"/>
          <w:sz w:val="28"/>
        </w:rPr>
        <w:t>第十二届社科优秀成果评奖经费</w:t>
      </w:r>
      <w:r w:rsidR="00314231" w:rsidRPr="005D5683">
        <w:rPr>
          <w:rFonts w:ascii="Times New Roman" w:eastAsia="仿宋_GB2312" w:hAnsi="Times New Roman" w:cs="Times New Roman"/>
          <w:sz w:val="28"/>
        </w:rPr>
        <w:t>绩效目标表</w:t>
      </w:r>
      <w:r w:rsidR="00DB5BDB" w:rsidRPr="005D5683">
        <w:rPr>
          <w:rFonts w:ascii="Times New Roman" w:eastAsia="仿宋_GB2312" w:hAnsi="Times New Roman" w:cs="Times New Roman"/>
          <w:sz w:val="28"/>
        </w:rPr>
        <w:fldChar w:fldCharType="begin"/>
      </w:r>
      <w:r w:rsidR="00314231" w:rsidRPr="005D5683">
        <w:rPr>
          <w:rFonts w:ascii="Times New Roman" w:eastAsia="仿宋_GB2312" w:hAnsi="Times New Roman" w:cs="Times New Roman"/>
          <w:sz w:val="28"/>
        </w:rPr>
        <w:instrText xml:space="preserve"> TC 2</w:instrText>
      </w:r>
      <w:r w:rsidR="00314231" w:rsidRPr="005D5683">
        <w:rPr>
          <w:rFonts w:ascii="Times New Roman" w:eastAsia="仿宋_GB2312" w:hAnsi="Times New Roman" w:cs="Times New Roman"/>
          <w:sz w:val="28"/>
        </w:rPr>
        <w:instrText>、办公自动化（</w:instrText>
      </w:r>
      <w:r w:rsidR="00314231" w:rsidRPr="005D5683">
        <w:rPr>
          <w:rFonts w:ascii="Times New Roman" w:eastAsia="仿宋_GB2312" w:hAnsi="Times New Roman" w:cs="Times New Roman"/>
          <w:sz w:val="28"/>
        </w:rPr>
        <w:instrText>OA</w:instrText>
      </w:r>
      <w:r w:rsidR="00314231" w:rsidRPr="005D5683">
        <w:rPr>
          <w:rFonts w:ascii="Times New Roman" w:eastAsia="仿宋_GB2312" w:hAnsi="Times New Roman" w:cs="Times New Roman"/>
          <w:sz w:val="28"/>
        </w:rPr>
        <w:instrText>）和督查督办系统升级及推广费绩效目标表</w:instrText>
      </w:r>
      <w:r w:rsidR="00314231" w:rsidRPr="005D5683">
        <w:rPr>
          <w:rFonts w:ascii="Times New Roman" w:eastAsia="仿宋_GB2312" w:hAnsi="Times New Roman" w:cs="Times New Roman"/>
          <w:sz w:val="28"/>
        </w:rPr>
        <w:instrText xml:space="preserve"> \f C \l 1 </w:instrText>
      </w:r>
      <w:r w:rsidR="00DB5BDB" w:rsidRPr="005D5683">
        <w:rPr>
          <w:rFonts w:ascii="Times New Roman" w:eastAsia="仿宋_GB2312" w:hAnsi="Times New Roman" w:cs="Times New Roman"/>
          <w:sz w:val="28"/>
        </w:rPr>
        <w:fldChar w:fldCharType="end"/>
      </w:r>
    </w:p>
    <w:p w:rsidR="00314231" w:rsidRPr="005D5683" w:rsidRDefault="00314231" w:rsidP="00314231">
      <w:pPr>
        <w:spacing w:line="14" w:lineRule="exact"/>
        <w:ind w:firstLineChars="200" w:firstLine="420"/>
        <w:jc w:val="center"/>
        <w:rPr>
          <w:rFonts w:ascii="Times New Roman" w:eastAsia="仿宋_GB2312" w:hAnsi="Times New Roman" w:cs="Times New Roman"/>
        </w:rPr>
      </w:pPr>
      <w:r w:rsidRPr="005D5683">
        <w:rPr>
          <w:rFonts w:ascii="Times New Roman" w:eastAsia="仿宋_GB2312" w:hAnsi="Times New Roman" w:cs="Times New Roman"/>
        </w:rPr>
        <w:t xml:space="preserve"> </w:t>
      </w:r>
    </w:p>
    <w:tbl>
      <w:tblPr>
        <w:tblW w:w="14062" w:type="dxa"/>
        <w:jc w:val="center"/>
        <w:tblInd w:w="-46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409"/>
        <w:gridCol w:w="2268"/>
        <w:gridCol w:w="1985"/>
        <w:gridCol w:w="3402"/>
        <w:gridCol w:w="1843"/>
        <w:gridCol w:w="2155"/>
      </w:tblGrid>
      <w:tr w:rsidR="00314231" w:rsidRPr="005D5683" w:rsidTr="009664AA">
        <w:trPr>
          <w:cantSplit/>
          <w:trHeight w:val="397"/>
          <w:tblHeader/>
          <w:jc w:val="center"/>
        </w:trPr>
        <w:tc>
          <w:tcPr>
            <w:tcW w:w="2409" w:type="dxa"/>
            <w:shd w:val="clear" w:color="auto" w:fill="auto"/>
            <w:vAlign w:val="center"/>
          </w:tcPr>
          <w:p w:rsidR="00314231" w:rsidRPr="005D5683" w:rsidRDefault="00314231" w:rsidP="009664AA">
            <w:pPr>
              <w:spacing w:line="300" w:lineRule="exact"/>
              <w:jc w:val="center"/>
              <w:rPr>
                <w:rFonts w:ascii="Times New Roman" w:eastAsia="仿宋_GB2312" w:hAnsi="Times New Roman" w:cs="Times New Roman"/>
                <w:b/>
              </w:rPr>
            </w:pPr>
            <w:r w:rsidRPr="005D5683">
              <w:rPr>
                <w:rFonts w:ascii="Times New Roman" w:eastAsia="仿宋_GB2312" w:hAnsi="Times New Roman" w:cs="Times New Roman"/>
                <w:b/>
              </w:rPr>
              <w:lastRenderedPageBreak/>
              <w:t>绩效目标</w:t>
            </w:r>
          </w:p>
        </w:tc>
        <w:tc>
          <w:tcPr>
            <w:tcW w:w="11653" w:type="dxa"/>
            <w:gridSpan w:val="5"/>
            <w:shd w:val="clear" w:color="auto" w:fill="auto"/>
            <w:vAlign w:val="center"/>
          </w:tcPr>
          <w:p w:rsidR="00E3152A" w:rsidRPr="00AA21E8" w:rsidRDefault="00E3152A" w:rsidP="00E3152A">
            <w:pPr>
              <w:spacing w:line="300" w:lineRule="exact"/>
              <w:jc w:val="left"/>
              <w:rPr>
                <w:rFonts w:ascii="Times New Roman" w:eastAsia="仿宋_GB2312" w:hAnsi="Times New Roman" w:cs="Times New Roman"/>
              </w:rPr>
            </w:pPr>
            <w:r w:rsidRPr="00AA21E8">
              <w:rPr>
                <w:rFonts w:ascii="Times New Roman" w:eastAsia="仿宋_GB2312" w:hAnsi="Times New Roman" w:cs="Times New Roman" w:hint="eastAsia"/>
              </w:rPr>
              <w:t>1</w:t>
            </w:r>
            <w:r w:rsidRPr="00AA21E8">
              <w:rPr>
                <w:rFonts w:ascii="Times New Roman" w:eastAsia="仿宋_GB2312" w:hAnsi="Times New Roman" w:cs="Times New Roman" w:hint="eastAsia"/>
              </w:rPr>
              <w:t>、激励广大社科工作者求真务实、开拓创新，大力繁荣发展我市哲学社会科学事业，确保促进我市物质文明、精神文明、政治文明、生态文明与和谐社会建设。</w:t>
            </w:r>
          </w:p>
          <w:p w:rsidR="00314231" w:rsidRPr="005D5683" w:rsidRDefault="00E3152A" w:rsidP="00AA21E8">
            <w:pPr>
              <w:spacing w:line="300" w:lineRule="exact"/>
              <w:jc w:val="left"/>
              <w:rPr>
                <w:rFonts w:ascii="Times New Roman" w:eastAsia="仿宋_GB2312" w:hAnsi="Times New Roman" w:cs="Times New Roman"/>
                <w:b/>
              </w:rPr>
            </w:pPr>
            <w:r w:rsidRPr="00AA21E8">
              <w:rPr>
                <w:rFonts w:ascii="Times New Roman" w:eastAsia="仿宋_GB2312" w:hAnsi="Times New Roman" w:cs="Times New Roman" w:hint="eastAsia"/>
              </w:rPr>
              <w:t>2</w:t>
            </w:r>
            <w:r w:rsidRPr="00AA21E8">
              <w:rPr>
                <w:rFonts w:ascii="Times New Roman" w:eastAsia="仿宋_GB2312" w:hAnsi="Times New Roman" w:cs="Times New Roman" w:hint="eastAsia"/>
              </w:rPr>
              <w:t>、通过开展项目评选出社科优秀成果</w:t>
            </w:r>
            <w:r w:rsidRPr="00AA21E8">
              <w:rPr>
                <w:rFonts w:ascii="Times New Roman" w:eastAsia="仿宋_GB2312" w:hAnsi="Times New Roman" w:cs="Times New Roman" w:hint="eastAsia"/>
              </w:rPr>
              <w:t>200</w:t>
            </w:r>
            <w:r w:rsidRPr="00AA21E8">
              <w:rPr>
                <w:rFonts w:ascii="Times New Roman" w:eastAsia="仿宋_GB2312" w:hAnsi="Times New Roman" w:cs="Times New Roman" w:hint="eastAsia"/>
              </w:rPr>
              <w:t>项，奖励在社科研究中作出贡献的集体和个人，形成社科优秀成果汇编。充分调动和发挥社会科学工作者的积极性和创造性，繁荣我市哲学社会科学事业。</w:t>
            </w:r>
          </w:p>
        </w:tc>
      </w:tr>
      <w:tr w:rsidR="00314231" w:rsidRPr="005D5683" w:rsidTr="009664AA">
        <w:trPr>
          <w:cantSplit/>
          <w:trHeight w:val="397"/>
          <w:tblHeader/>
          <w:jc w:val="center"/>
        </w:trPr>
        <w:tc>
          <w:tcPr>
            <w:tcW w:w="2409" w:type="dxa"/>
            <w:shd w:val="clear" w:color="auto" w:fill="auto"/>
            <w:vAlign w:val="center"/>
          </w:tcPr>
          <w:p w:rsidR="00314231" w:rsidRPr="005D5683" w:rsidRDefault="00314231" w:rsidP="009664AA">
            <w:pPr>
              <w:spacing w:line="300" w:lineRule="exact"/>
              <w:jc w:val="center"/>
              <w:rPr>
                <w:rFonts w:ascii="Times New Roman" w:eastAsia="仿宋_GB2312" w:hAnsi="Times New Roman" w:cs="Times New Roman"/>
                <w:b/>
              </w:rPr>
            </w:pPr>
            <w:r w:rsidRPr="005D5683">
              <w:rPr>
                <w:rFonts w:ascii="Times New Roman" w:eastAsia="仿宋_GB2312" w:hAnsi="Times New Roman" w:cs="Times New Roman"/>
                <w:b/>
              </w:rPr>
              <w:t>一级指标</w:t>
            </w:r>
          </w:p>
        </w:tc>
        <w:tc>
          <w:tcPr>
            <w:tcW w:w="2268" w:type="dxa"/>
            <w:shd w:val="clear" w:color="auto" w:fill="auto"/>
            <w:vAlign w:val="center"/>
          </w:tcPr>
          <w:p w:rsidR="00314231" w:rsidRPr="005D5683" w:rsidRDefault="00314231" w:rsidP="009664AA">
            <w:pPr>
              <w:spacing w:line="300" w:lineRule="exact"/>
              <w:jc w:val="center"/>
              <w:rPr>
                <w:rFonts w:ascii="Times New Roman" w:eastAsia="仿宋_GB2312" w:hAnsi="Times New Roman" w:cs="Times New Roman"/>
                <w:b/>
              </w:rPr>
            </w:pPr>
            <w:r w:rsidRPr="005D5683">
              <w:rPr>
                <w:rFonts w:ascii="Times New Roman" w:eastAsia="仿宋_GB2312" w:hAnsi="Times New Roman" w:cs="Times New Roman"/>
                <w:b/>
              </w:rPr>
              <w:t>二级指标</w:t>
            </w:r>
          </w:p>
        </w:tc>
        <w:tc>
          <w:tcPr>
            <w:tcW w:w="1985" w:type="dxa"/>
            <w:shd w:val="clear" w:color="auto" w:fill="auto"/>
            <w:vAlign w:val="center"/>
          </w:tcPr>
          <w:p w:rsidR="00314231" w:rsidRPr="005D5683" w:rsidRDefault="00314231" w:rsidP="009664AA">
            <w:pPr>
              <w:spacing w:line="300" w:lineRule="exact"/>
              <w:jc w:val="center"/>
              <w:rPr>
                <w:rFonts w:ascii="Times New Roman" w:eastAsia="仿宋_GB2312" w:hAnsi="Times New Roman" w:cs="Times New Roman"/>
                <w:b/>
              </w:rPr>
            </w:pPr>
            <w:r w:rsidRPr="005D5683">
              <w:rPr>
                <w:rFonts w:ascii="Times New Roman" w:eastAsia="仿宋_GB2312" w:hAnsi="Times New Roman" w:cs="Times New Roman"/>
                <w:b/>
              </w:rPr>
              <w:t>三级指标</w:t>
            </w:r>
          </w:p>
        </w:tc>
        <w:tc>
          <w:tcPr>
            <w:tcW w:w="3402" w:type="dxa"/>
            <w:shd w:val="clear" w:color="auto" w:fill="auto"/>
            <w:vAlign w:val="center"/>
          </w:tcPr>
          <w:p w:rsidR="00314231" w:rsidRPr="005D5683" w:rsidRDefault="00314231" w:rsidP="009664AA">
            <w:pPr>
              <w:spacing w:line="300" w:lineRule="exact"/>
              <w:jc w:val="center"/>
              <w:rPr>
                <w:rFonts w:ascii="Times New Roman" w:eastAsia="仿宋_GB2312" w:hAnsi="Times New Roman" w:cs="Times New Roman"/>
                <w:b/>
              </w:rPr>
            </w:pPr>
            <w:r w:rsidRPr="005D5683">
              <w:rPr>
                <w:rFonts w:ascii="Times New Roman" w:eastAsia="仿宋_GB2312" w:hAnsi="Times New Roman" w:cs="Times New Roman"/>
                <w:b/>
              </w:rPr>
              <w:t>绩效指标描述</w:t>
            </w:r>
          </w:p>
        </w:tc>
        <w:tc>
          <w:tcPr>
            <w:tcW w:w="1843" w:type="dxa"/>
            <w:shd w:val="clear" w:color="auto" w:fill="auto"/>
            <w:vAlign w:val="center"/>
          </w:tcPr>
          <w:p w:rsidR="00314231" w:rsidRPr="005D5683" w:rsidRDefault="00314231" w:rsidP="009664AA">
            <w:pPr>
              <w:spacing w:line="300" w:lineRule="exact"/>
              <w:jc w:val="center"/>
              <w:rPr>
                <w:rFonts w:ascii="Times New Roman" w:eastAsia="仿宋_GB2312" w:hAnsi="Times New Roman" w:cs="Times New Roman"/>
                <w:b/>
              </w:rPr>
            </w:pPr>
            <w:r w:rsidRPr="005D5683">
              <w:rPr>
                <w:rFonts w:ascii="Times New Roman" w:eastAsia="仿宋_GB2312" w:hAnsi="Times New Roman" w:cs="Times New Roman"/>
                <w:b/>
              </w:rPr>
              <w:t>指标值</w:t>
            </w:r>
          </w:p>
        </w:tc>
        <w:tc>
          <w:tcPr>
            <w:tcW w:w="2155" w:type="dxa"/>
            <w:shd w:val="clear" w:color="auto" w:fill="auto"/>
            <w:vAlign w:val="center"/>
          </w:tcPr>
          <w:p w:rsidR="00314231" w:rsidRPr="005D5683" w:rsidRDefault="00314231" w:rsidP="009664AA">
            <w:pPr>
              <w:spacing w:line="300" w:lineRule="exact"/>
              <w:jc w:val="center"/>
              <w:rPr>
                <w:rFonts w:ascii="Times New Roman" w:eastAsia="仿宋_GB2312" w:hAnsi="Times New Roman" w:cs="Times New Roman"/>
                <w:b/>
              </w:rPr>
            </w:pPr>
            <w:r w:rsidRPr="005D5683">
              <w:rPr>
                <w:rFonts w:ascii="Times New Roman" w:eastAsia="仿宋_GB2312" w:hAnsi="Times New Roman" w:cs="Times New Roman"/>
                <w:b/>
              </w:rPr>
              <w:t>指标值确定依据</w:t>
            </w:r>
          </w:p>
        </w:tc>
      </w:tr>
      <w:tr w:rsidR="00E3152A" w:rsidRPr="005D5683" w:rsidTr="009664AA">
        <w:trPr>
          <w:cantSplit/>
          <w:trHeight w:val="369"/>
          <w:jc w:val="center"/>
        </w:trPr>
        <w:tc>
          <w:tcPr>
            <w:tcW w:w="2409" w:type="dxa"/>
            <w:vMerge w:val="restart"/>
            <w:shd w:val="clear" w:color="auto" w:fill="auto"/>
            <w:vAlign w:val="center"/>
          </w:tcPr>
          <w:p w:rsidR="00E3152A" w:rsidRPr="005D5683" w:rsidRDefault="00E3152A" w:rsidP="009664AA">
            <w:pPr>
              <w:spacing w:line="300" w:lineRule="exact"/>
              <w:jc w:val="center"/>
              <w:rPr>
                <w:rFonts w:ascii="Times New Roman" w:eastAsia="仿宋_GB2312" w:hAnsi="Times New Roman" w:cs="Times New Roman"/>
              </w:rPr>
            </w:pPr>
            <w:r w:rsidRPr="005D5683">
              <w:rPr>
                <w:rFonts w:ascii="Times New Roman" w:eastAsia="仿宋_GB2312" w:hAnsi="Times New Roman" w:cs="Times New Roman"/>
              </w:rPr>
              <w:t>产出指标</w:t>
            </w:r>
          </w:p>
        </w:tc>
        <w:tc>
          <w:tcPr>
            <w:tcW w:w="2268" w:type="dxa"/>
            <w:shd w:val="clear" w:color="auto" w:fill="auto"/>
            <w:vAlign w:val="center"/>
          </w:tcPr>
          <w:p w:rsidR="00E3152A" w:rsidRPr="00AA21E8" w:rsidRDefault="00E3152A" w:rsidP="004F3FA2">
            <w:pPr>
              <w:spacing w:line="300" w:lineRule="exact"/>
              <w:jc w:val="left"/>
              <w:rPr>
                <w:rFonts w:ascii="Times New Roman" w:eastAsia="仿宋_GB2312" w:hAnsi="Times New Roman" w:cs="Times New Roman"/>
              </w:rPr>
            </w:pPr>
            <w:r w:rsidRPr="00AA21E8">
              <w:rPr>
                <w:rFonts w:ascii="Times New Roman" w:eastAsia="仿宋_GB2312" w:hAnsi="Times New Roman" w:cs="Times New Roman" w:hint="eastAsia"/>
              </w:rPr>
              <w:t>数量指标</w:t>
            </w:r>
          </w:p>
        </w:tc>
        <w:tc>
          <w:tcPr>
            <w:tcW w:w="1985" w:type="dxa"/>
            <w:shd w:val="clear" w:color="auto" w:fill="auto"/>
            <w:vAlign w:val="center"/>
          </w:tcPr>
          <w:p w:rsidR="00E3152A" w:rsidRPr="00AA21E8" w:rsidRDefault="00E3152A" w:rsidP="004F3FA2">
            <w:pPr>
              <w:spacing w:line="300" w:lineRule="exact"/>
              <w:jc w:val="left"/>
              <w:rPr>
                <w:rFonts w:ascii="Times New Roman" w:eastAsia="仿宋_GB2312" w:hAnsi="Times New Roman" w:cs="Times New Roman"/>
              </w:rPr>
            </w:pPr>
            <w:r w:rsidRPr="00AA21E8">
              <w:rPr>
                <w:rFonts w:ascii="Times New Roman" w:eastAsia="仿宋_GB2312" w:hAnsi="Times New Roman" w:cs="Times New Roman" w:hint="eastAsia"/>
              </w:rPr>
              <w:t>申报成果数量</w:t>
            </w:r>
          </w:p>
        </w:tc>
        <w:tc>
          <w:tcPr>
            <w:tcW w:w="3402" w:type="dxa"/>
            <w:shd w:val="clear" w:color="auto" w:fill="auto"/>
            <w:vAlign w:val="center"/>
          </w:tcPr>
          <w:p w:rsidR="00E3152A" w:rsidRPr="00AA21E8" w:rsidRDefault="00E3152A" w:rsidP="004F3FA2">
            <w:pPr>
              <w:spacing w:line="300" w:lineRule="exact"/>
              <w:jc w:val="left"/>
              <w:rPr>
                <w:rFonts w:ascii="Times New Roman" w:eastAsia="仿宋_GB2312" w:hAnsi="Times New Roman" w:cs="Times New Roman"/>
              </w:rPr>
            </w:pPr>
            <w:r w:rsidRPr="00AA21E8">
              <w:rPr>
                <w:rFonts w:ascii="Times New Roman" w:eastAsia="仿宋_GB2312" w:hAnsi="Times New Roman" w:cs="Times New Roman" w:hint="eastAsia"/>
              </w:rPr>
              <w:t>2020</w:t>
            </w:r>
            <w:r w:rsidRPr="00AA21E8">
              <w:rPr>
                <w:rFonts w:ascii="Times New Roman" w:eastAsia="仿宋_GB2312" w:hAnsi="Times New Roman" w:cs="Times New Roman" w:hint="eastAsia"/>
              </w:rPr>
              <w:t>年申报社科优秀成果评奖数量</w:t>
            </w:r>
          </w:p>
        </w:tc>
        <w:tc>
          <w:tcPr>
            <w:tcW w:w="1843" w:type="dxa"/>
            <w:shd w:val="clear" w:color="auto" w:fill="auto"/>
            <w:vAlign w:val="center"/>
          </w:tcPr>
          <w:p w:rsidR="00E3152A" w:rsidRPr="00AA21E8" w:rsidRDefault="00E3152A" w:rsidP="004F3FA2">
            <w:pPr>
              <w:spacing w:line="300" w:lineRule="exact"/>
              <w:jc w:val="left"/>
              <w:rPr>
                <w:rFonts w:ascii="Times New Roman" w:eastAsia="仿宋_GB2312" w:hAnsi="Times New Roman" w:cs="Times New Roman"/>
              </w:rPr>
            </w:pPr>
            <w:r w:rsidRPr="00AA21E8">
              <w:rPr>
                <w:rFonts w:ascii="Times New Roman" w:eastAsia="仿宋_GB2312" w:hAnsi="Times New Roman" w:cs="Times New Roman" w:hint="eastAsia"/>
              </w:rPr>
              <w:t>≥</w:t>
            </w:r>
            <w:r w:rsidRPr="00AA21E8">
              <w:rPr>
                <w:rFonts w:ascii="Times New Roman" w:eastAsia="仿宋_GB2312" w:hAnsi="Times New Roman" w:cs="Times New Roman" w:hint="eastAsia"/>
              </w:rPr>
              <w:t>400</w:t>
            </w:r>
            <w:r w:rsidRPr="00AA21E8">
              <w:rPr>
                <w:rFonts w:ascii="Times New Roman" w:eastAsia="仿宋_GB2312" w:hAnsi="Times New Roman" w:cs="Times New Roman" w:hint="eastAsia"/>
              </w:rPr>
              <w:t>项</w:t>
            </w:r>
          </w:p>
        </w:tc>
        <w:tc>
          <w:tcPr>
            <w:tcW w:w="2155" w:type="dxa"/>
            <w:shd w:val="clear" w:color="auto" w:fill="auto"/>
            <w:vAlign w:val="center"/>
          </w:tcPr>
          <w:p w:rsidR="00E3152A" w:rsidRPr="00AA21E8" w:rsidRDefault="00E3152A" w:rsidP="004F3FA2">
            <w:pPr>
              <w:spacing w:line="300" w:lineRule="exact"/>
              <w:jc w:val="left"/>
              <w:rPr>
                <w:rFonts w:ascii="Times New Roman" w:eastAsia="仿宋_GB2312" w:hAnsi="Times New Roman" w:cs="Times New Roman"/>
              </w:rPr>
            </w:pPr>
            <w:r w:rsidRPr="00AA21E8">
              <w:rPr>
                <w:rFonts w:ascii="Times New Roman" w:eastAsia="仿宋_GB2312" w:hAnsi="Times New Roman" w:cs="Times New Roman" w:hint="eastAsia"/>
              </w:rPr>
              <w:t>成果申报数量</w:t>
            </w:r>
          </w:p>
        </w:tc>
      </w:tr>
      <w:tr w:rsidR="00E3152A" w:rsidRPr="005D5683" w:rsidTr="009664AA">
        <w:trPr>
          <w:cantSplit/>
          <w:trHeight w:val="369"/>
          <w:jc w:val="center"/>
        </w:trPr>
        <w:tc>
          <w:tcPr>
            <w:tcW w:w="2409" w:type="dxa"/>
            <w:vMerge/>
            <w:shd w:val="clear" w:color="auto" w:fill="auto"/>
            <w:vAlign w:val="center"/>
          </w:tcPr>
          <w:p w:rsidR="00E3152A" w:rsidRPr="005D5683" w:rsidRDefault="00E3152A" w:rsidP="009664AA">
            <w:pPr>
              <w:spacing w:line="300" w:lineRule="exact"/>
              <w:jc w:val="center"/>
              <w:rPr>
                <w:rFonts w:ascii="Times New Roman" w:eastAsia="仿宋_GB2312" w:hAnsi="Times New Roman" w:cs="Times New Roman"/>
              </w:rPr>
            </w:pPr>
          </w:p>
        </w:tc>
        <w:tc>
          <w:tcPr>
            <w:tcW w:w="2268" w:type="dxa"/>
            <w:shd w:val="clear" w:color="auto" w:fill="auto"/>
            <w:vAlign w:val="center"/>
          </w:tcPr>
          <w:p w:rsidR="00E3152A" w:rsidRPr="00AA21E8" w:rsidRDefault="00E3152A" w:rsidP="004F3FA2">
            <w:pPr>
              <w:spacing w:line="300" w:lineRule="exact"/>
              <w:jc w:val="left"/>
              <w:rPr>
                <w:rFonts w:ascii="Times New Roman" w:eastAsia="仿宋_GB2312" w:hAnsi="Times New Roman" w:cs="Times New Roman"/>
              </w:rPr>
            </w:pPr>
            <w:r w:rsidRPr="00AA21E8">
              <w:rPr>
                <w:rFonts w:ascii="Times New Roman" w:eastAsia="仿宋_GB2312" w:hAnsi="Times New Roman" w:cs="Times New Roman" w:hint="eastAsia"/>
              </w:rPr>
              <w:t>质量指标</w:t>
            </w:r>
          </w:p>
        </w:tc>
        <w:tc>
          <w:tcPr>
            <w:tcW w:w="1985" w:type="dxa"/>
            <w:shd w:val="clear" w:color="auto" w:fill="auto"/>
            <w:vAlign w:val="center"/>
          </w:tcPr>
          <w:p w:rsidR="00E3152A" w:rsidRPr="00AA21E8" w:rsidRDefault="00E3152A" w:rsidP="004F3FA2">
            <w:pPr>
              <w:spacing w:line="300" w:lineRule="exact"/>
              <w:jc w:val="left"/>
              <w:rPr>
                <w:rFonts w:ascii="Times New Roman" w:eastAsia="仿宋_GB2312" w:hAnsi="Times New Roman" w:cs="Times New Roman"/>
              </w:rPr>
            </w:pPr>
            <w:r w:rsidRPr="00AA21E8">
              <w:rPr>
                <w:rFonts w:ascii="Times New Roman" w:eastAsia="仿宋_GB2312" w:hAnsi="Times New Roman" w:cs="Times New Roman" w:hint="eastAsia"/>
              </w:rPr>
              <w:t>获奖成果占比</w:t>
            </w:r>
          </w:p>
        </w:tc>
        <w:tc>
          <w:tcPr>
            <w:tcW w:w="3402" w:type="dxa"/>
            <w:shd w:val="clear" w:color="auto" w:fill="auto"/>
            <w:vAlign w:val="center"/>
          </w:tcPr>
          <w:p w:rsidR="00E3152A" w:rsidRPr="00AA21E8" w:rsidRDefault="00E3152A" w:rsidP="004F3FA2">
            <w:pPr>
              <w:spacing w:line="300" w:lineRule="exact"/>
              <w:jc w:val="left"/>
              <w:rPr>
                <w:rFonts w:ascii="Times New Roman" w:eastAsia="仿宋_GB2312" w:hAnsi="Times New Roman" w:cs="Times New Roman"/>
              </w:rPr>
            </w:pPr>
            <w:r w:rsidRPr="00AA21E8">
              <w:rPr>
                <w:rFonts w:ascii="Times New Roman" w:eastAsia="仿宋_GB2312" w:hAnsi="Times New Roman" w:cs="Times New Roman" w:hint="eastAsia"/>
              </w:rPr>
              <w:t>获奖成果所占百分比</w:t>
            </w:r>
          </w:p>
        </w:tc>
        <w:tc>
          <w:tcPr>
            <w:tcW w:w="1843" w:type="dxa"/>
            <w:shd w:val="clear" w:color="auto" w:fill="auto"/>
            <w:vAlign w:val="center"/>
          </w:tcPr>
          <w:p w:rsidR="00E3152A" w:rsidRPr="00AA21E8" w:rsidRDefault="00E3152A" w:rsidP="004F3FA2">
            <w:pPr>
              <w:spacing w:line="300" w:lineRule="exact"/>
              <w:jc w:val="left"/>
              <w:rPr>
                <w:rFonts w:ascii="Times New Roman" w:eastAsia="仿宋_GB2312" w:hAnsi="Times New Roman" w:cs="Times New Roman"/>
              </w:rPr>
            </w:pPr>
            <w:r w:rsidRPr="00AA21E8">
              <w:rPr>
                <w:rFonts w:ascii="Times New Roman" w:eastAsia="仿宋_GB2312" w:hAnsi="Times New Roman" w:cs="Times New Roman" w:hint="eastAsia"/>
              </w:rPr>
              <w:t>≥</w:t>
            </w:r>
            <w:r w:rsidRPr="00AA21E8">
              <w:rPr>
                <w:rFonts w:ascii="Times New Roman" w:eastAsia="仿宋_GB2312" w:hAnsi="Times New Roman" w:cs="Times New Roman" w:hint="eastAsia"/>
              </w:rPr>
              <w:t>50</w:t>
            </w:r>
            <w:r w:rsidRPr="00AA21E8">
              <w:rPr>
                <w:rFonts w:ascii="Times New Roman" w:eastAsia="仿宋_GB2312" w:hAnsi="Times New Roman" w:cs="Times New Roman" w:hint="eastAsia"/>
              </w:rPr>
              <w:t>百分比</w:t>
            </w:r>
          </w:p>
        </w:tc>
        <w:tc>
          <w:tcPr>
            <w:tcW w:w="2155" w:type="dxa"/>
            <w:shd w:val="clear" w:color="auto" w:fill="auto"/>
            <w:vAlign w:val="center"/>
          </w:tcPr>
          <w:p w:rsidR="00E3152A" w:rsidRPr="00AA21E8" w:rsidRDefault="00E3152A" w:rsidP="004F3FA2">
            <w:pPr>
              <w:spacing w:line="300" w:lineRule="exact"/>
              <w:jc w:val="left"/>
              <w:rPr>
                <w:rFonts w:ascii="Times New Roman" w:eastAsia="仿宋_GB2312" w:hAnsi="Times New Roman" w:cs="Times New Roman"/>
              </w:rPr>
            </w:pPr>
            <w:r w:rsidRPr="00AA21E8">
              <w:rPr>
                <w:rFonts w:ascii="Times New Roman" w:eastAsia="仿宋_GB2312" w:hAnsi="Times New Roman" w:cs="Times New Roman" w:hint="eastAsia"/>
              </w:rPr>
              <w:t>专家评审意见</w:t>
            </w:r>
          </w:p>
        </w:tc>
      </w:tr>
      <w:tr w:rsidR="00E3152A" w:rsidRPr="005D5683" w:rsidTr="009664AA">
        <w:trPr>
          <w:cantSplit/>
          <w:trHeight w:val="369"/>
          <w:jc w:val="center"/>
        </w:trPr>
        <w:tc>
          <w:tcPr>
            <w:tcW w:w="2409" w:type="dxa"/>
            <w:vMerge/>
            <w:shd w:val="clear" w:color="auto" w:fill="auto"/>
            <w:vAlign w:val="center"/>
          </w:tcPr>
          <w:p w:rsidR="00E3152A" w:rsidRPr="005D5683" w:rsidRDefault="00E3152A" w:rsidP="009664AA">
            <w:pPr>
              <w:spacing w:line="300" w:lineRule="exact"/>
              <w:jc w:val="center"/>
              <w:rPr>
                <w:rFonts w:ascii="Times New Roman" w:eastAsia="仿宋_GB2312" w:hAnsi="Times New Roman" w:cs="Times New Roman"/>
              </w:rPr>
            </w:pPr>
          </w:p>
        </w:tc>
        <w:tc>
          <w:tcPr>
            <w:tcW w:w="2268" w:type="dxa"/>
            <w:shd w:val="clear" w:color="auto" w:fill="auto"/>
            <w:vAlign w:val="center"/>
          </w:tcPr>
          <w:p w:rsidR="00E3152A" w:rsidRPr="00AA21E8" w:rsidRDefault="00E3152A" w:rsidP="004F3FA2">
            <w:pPr>
              <w:spacing w:line="300" w:lineRule="exact"/>
              <w:jc w:val="left"/>
              <w:rPr>
                <w:rFonts w:ascii="Times New Roman" w:eastAsia="仿宋_GB2312" w:hAnsi="Times New Roman" w:cs="Times New Roman"/>
              </w:rPr>
            </w:pPr>
            <w:r w:rsidRPr="00AA21E8">
              <w:rPr>
                <w:rFonts w:ascii="Times New Roman" w:eastAsia="仿宋_GB2312" w:hAnsi="Times New Roman" w:cs="Times New Roman" w:hint="eastAsia"/>
              </w:rPr>
              <w:t>时效指标</w:t>
            </w:r>
          </w:p>
        </w:tc>
        <w:tc>
          <w:tcPr>
            <w:tcW w:w="1985" w:type="dxa"/>
            <w:shd w:val="clear" w:color="auto" w:fill="auto"/>
            <w:vAlign w:val="center"/>
          </w:tcPr>
          <w:p w:rsidR="00E3152A" w:rsidRPr="00AA21E8" w:rsidRDefault="00E3152A" w:rsidP="004F3FA2">
            <w:pPr>
              <w:spacing w:line="300" w:lineRule="exact"/>
              <w:jc w:val="left"/>
              <w:rPr>
                <w:rFonts w:ascii="Times New Roman" w:eastAsia="仿宋_GB2312" w:hAnsi="Times New Roman" w:cs="Times New Roman"/>
              </w:rPr>
            </w:pPr>
            <w:r w:rsidRPr="00AA21E8">
              <w:rPr>
                <w:rFonts w:ascii="Times New Roman" w:eastAsia="仿宋_GB2312" w:hAnsi="Times New Roman" w:cs="Times New Roman" w:hint="eastAsia"/>
              </w:rPr>
              <w:t>财政预算资金使用的及时率</w:t>
            </w:r>
          </w:p>
        </w:tc>
        <w:tc>
          <w:tcPr>
            <w:tcW w:w="3402" w:type="dxa"/>
            <w:shd w:val="clear" w:color="auto" w:fill="auto"/>
            <w:vAlign w:val="center"/>
          </w:tcPr>
          <w:p w:rsidR="00E3152A" w:rsidRPr="00AA21E8" w:rsidRDefault="00E3152A" w:rsidP="004F3FA2">
            <w:pPr>
              <w:spacing w:line="300" w:lineRule="exact"/>
              <w:jc w:val="left"/>
              <w:rPr>
                <w:rFonts w:ascii="Times New Roman" w:eastAsia="仿宋_GB2312" w:hAnsi="Times New Roman" w:cs="Times New Roman"/>
              </w:rPr>
            </w:pPr>
            <w:r w:rsidRPr="00AA21E8">
              <w:rPr>
                <w:rFonts w:ascii="Times New Roman" w:eastAsia="仿宋_GB2312" w:hAnsi="Times New Roman" w:cs="Times New Roman" w:hint="eastAsia"/>
              </w:rPr>
              <w:t>按照财政预算支出进度使用预算资金</w:t>
            </w:r>
          </w:p>
        </w:tc>
        <w:tc>
          <w:tcPr>
            <w:tcW w:w="1843" w:type="dxa"/>
            <w:shd w:val="clear" w:color="auto" w:fill="auto"/>
            <w:vAlign w:val="center"/>
          </w:tcPr>
          <w:p w:rsidR="00E3152A" w:rsidRPr="00AA21E8" w:rsidRDefault="00E3152A" w:rsidP="004F3FA2">
            <w:pPr>
              <w:spacing w:line="300" w:lineRule="exact"/>
              <w:jc w:val="left"/>
              <w:rPr>
                <w:rFonts w:ascii="Times New Roman" w:eastAsia="仿宋_GB2312" w:hAnsi="Times New Roman" w:cs="Times New Roman"/>
              </w:rPr>
            </w:pPr>
            <w:r w:rsidRPr="00AA21E8">
              <w:rPr>
                <w:rFonts w:ascii="Times New Roman" w:eastAsia="仿宋_GB2312" w:hAnsi="Times New Roman" w:cs="Times New Roman" w:hint="eastAsia"/>
              </w:rPr>
              <w:t>≥</w:t>
            </w:r>
            <w:r w:rsidRPr="00AA21E8">
              <w:rPr>
                <w:rFonts w:ascii="Times New Roman" w:eastAsia="仿宋_GB2312" w:hAnsi="Times New Roman" w:cs="Times New Roman" w:hint="eastAsia"/>
              </w:rPr>
              <w:t>90</w:t>
            </w:r>
            <w:r w:rsidRPr="00AA21E8">
              <w:rPr>
                <w:rFonts w:ascii="Times New Roman" w:eastAsia="仿宋_GB2312" w:hAnsi="Times New Roman" w:cs="Times New Roman" w:hint="eastAsia"/>
              </w:rPr>
              <w:t>百分比</w:t>
            </w:r>
          </w:p>
        </w:tc>
        <w:tc>
          <w:tcPr>
            <w:tcW w:w="2155" w:type="dxa"/>
            <w:shd w:val="clear" w:color="auto" w:fill="auto"/>
            <w:vAlign w:val="center"/>
          </w:tcPr>
          <w:p w:rsidR="00E3152A" w:rsidRPr="00AA21E8" w:rsidRDefault="00E3152A" w:rsidP="004F3FA2">
            <w:pPr>
              <w:spacing w:line="300" w:lineRule="exact"/>
              <w:jc w:val="left"/>
              <w:rPr>
                <w:rFonts w:ascii="Times New Roman" w:eastAsia="仿宋_GB2312" w:hAnsi="Times New Roman" w:cs="Times New Roman"/>
              </w:rPr>
            </w:pPr>
            <w:r w:rsidRPr="00AA21E8">
              <w:rPr>
                <w:rFonts w:ascii="Times New Roman" w:eastAsia="仿宋_GB2312" w:hAnsi="Times New Roman" w:cs="Times New Roman" w:hint="eastAsia"/>
              </w:rPr>
              <w:t>设定的预算支出进度</w:t>
            </w:r>
          </w:p>
        </w:tc>
      </w:tr>
      <w:tr w:rsidR="00E3152A" w:rsidRPr="005D5683" w:rsidTr="009664AA">
        <w:trPr>
          <w:cantSplit/>
          <w:trHeight w:val="369"/>
          <w:jc w:val="center"/>
        </w:trPr>
        <w:tc>
          <w:tcPr>
            <w:tcW w:w="2409" w:type="dxa"/>
            <w:vMerge/>
            <w:shd w:val="clear" w:color="auto" w:fill="auto"/>
            <w:vAlign w:val="center"/>
          </w:tcPr>
          <w:p w:rsidR="00E3152A" w:rsidRPr="005D5683" w:rsidRDefault="00E3152A" w:rsidP="009664AA">
            <w:pPr>
              <w:spacing w:line="300" w:lineRule="exact"/>
              <w:jc w:val="center"/>
              <w:rPr>
                <w:rFonts w:ascii="Times New Roman" w:eastAsia="仿宋_GB2312" w:hAnsi="Times New Roman" w:cs="Times New Roman"/>
              </w:rPr>
            </w:pPr>
          </w:p>
        </w:tc>
        <w:tc>
          <w:tcPr>
            <w:tcW w:w="2268" w:type="dxa"/>
            <w:shd w:val="clear" w:color="auto" w:fill="auto"/>
            <w:vAlign w:val="center"/>
          </w:tcPr>
          <w:p w:rsidR="00E3152A" w:rsidRPr="00AA21E8" w:rsidRDefault="00E3152A" w:rsidP="004F3FA2">
            <w:pPr>
              <w:spacing w:line="300" w:lineRule="exact"/>
              <w:jc w:val="left"/>
              <w:rPr>
                <w:rFonts w:ascii="Times New Roman" w:eastAsia="仿宋_GB2312" w:hAnsi="Times New Roman" w:cs="Times New Roman"/>
              </w:rPr>
            </w:pPr>
            <w:r w:rsidRPr="00AA21E8">
              <w:rPr>
                <w:rFonts w:ascii="Times New Roman" w:eastAsia="仿宋_GB2312" w:hAnsi="Times New Roman" w:cs="Times New Roman" w:hint="eastAsia"/>
              </w:rPr>
              <w:t>成本指标</w:t>
            </w:r>
          </w:p>
        </w:tc>
        <w:tc>
          <w:tcPr>
            <w:tcW w:w="1985" w:type="dxa"/>
            <w:shd w:val="clear" w:color="auto" w:fill="auto"/>
            <w:vAlign w:val="center"/>
          </w:tcPr>
          <w:p w:rsidR="00E3152A" w:rsidRPr="00AA21E8" w:rsidRDefault="00E3152A" w:rsidP="004F3FA2">
            <w:pPr>
              <w:spacing w:line="300" w:lineRule="exact"/>
              <w:jc w:val="left"/>
              <w:rPr>
                <w:rFonts w:ascii="Times New Roman" w:eastAsia="仿宋_GB2312" w:hAnsi="Times New Roman" w:cs="Times New Roman"/>
              </w:rPr>
            </w:pPr>
            <w:r w:rsidRPr="00AA21E8">
              <w:rPr>
                <w:rFonts w:ascii="Times New Roman" w:eastAsia="仿宋_GB2312" w:hAnsi="Times New Roman" w:cs="Times New Roman" w:hint="eastAsia"/>
              </w:rPr>
              <w:t>财政预算资金的执行</w:t>
            </w:r>
          </w:p>
        </w:tc>
        <w:tc>
          <w:tcPr>
            <w:tcW w:w="3402" w:type="dxa"/>
            <w:shd w:val="clear" w:color="auto" w:fill="auto"/>
            <w:vAlign w:val="center"/>
          </w:tcPr>
          <w:p w:rsidR="00E3152A" w:rsidRPr="00AA21E8" w:rsidRDefault="00E3152A" w:rsidP="004F3FA2">
            <w:pPr>
              <w:spacing w:line="300" w:lineRule="exact"/>
              <w:jc w:val="left"/>
              <w:rPr>
                <w:rFonts w:ascii="Times New Roman" w:eastAsia="仿宋_GB2312" w:hAnsi="Times New Roman" w:cs="Times New Roman"/>
              </w:rPr>
            </w:pPr>
            <w:r w:rsidRPr="00AA21E8">
              <w:rPr>
                <w:rFonts w:ascii="Times New Roman" w:eastAsia="仿宋_GB2312" w:hAnsi="Times New Roman" w:cs="Times New Roman" w:hint="eastAsia"/>
              </w:rPr>
              <w:t>按照财政预算金额使用资金</w:t>
            </w:r>
          </w:p>
        </w:tc>
        <w:tc>
          <w:tcPr>
            <w:tcW w:w="1843" w:type="dxa"/>
            <w:shd w:val="clear" w:color="auto" w:fill="auto"/>
            <w:vAlign w:val="center"/>
          </w:tcPr>
          <w:p w:rsidR="00E3152A" w:rsidRPr="00AA21E8" w:rsidRDefault="00E3152A" w:rsidP="004F3FA2">
            <w:pPr>
              <w:spacing w:line="300" w:lineRule="exact"/>
              <w:jc w:val="left"/>
              <w:rPr>
                <w:rFonts w:ascii="Times New Roman" w:eastAsia="仿宋_GB2312" w:hAnsi="Times New Roman" w:cs="Times New Roman"/>
              </w:rPr>
            </w:pPr>
            <w:r w:rsidRPr="00AA21E8">
              <w:rPr>
                <w:rFonts w:ascii="Times New Roman" w:eastAsia="仿宋_GB2312" w:hAnsi="Times New Roman" w:cs="Times New Roman" w:hint="eastAsia"/>
              </w:rPr>
              <w:t>33</w:t>
            </w:r>
            <w:r w:rsidRPr="00AA21E8">
              <w:rPr>
                <w:rFonts w:ascii="Times New Roman" w:eastAsia="仿宋_GB2312" w:hAnsi="Times New Roman" w:cs="Times New Roman" w:hint="eastAsia"/>
              </w:rPr>
              <w:t>万元</w:t>
            </w:r>
          </w:p>
        </w:tc>
        <w:tc>
          <w:tcPr>
            <w:tcW w:w="2155" w:type="dxa"/>
            <w:shd w:val="clear" w:color="auto" w:fill="auto"/>
            <w:vAlign w:val="center"/>
          </w:tcPr>
          <w:p w:rsidR="00E3152A" w:rsidRPr="00AA21E8" w:rsidRDefault="00E3152A" w:rsidP="004F3FA2">
            <w:pPr>
              <w:spacing w:line="300" w:lineRule="exact"/>
              <w:jc w:val="left"/>
              <w:rPr>
                <w:rFonts w:ascii="Times New Roman" w:eastAsia="仿宋_GB2312" w:hAnsi="Times New Roman" w:cs="Times New Roman"/>
              </w:rPr>
            </w:pPr>
            <w:r w:rsidRPr="00AA21E8">
              <w:rPr>
                <w:rFonts w:ascii="Times New Roman" w:eastAsia="仿宋_GB2312" w:hAnsi="Times New Roman" w:cs="Times New Roman" w:hint="eastAsia"/>
              </w:rPr>
              <w:t>财政预算设定的金额</w:t>
            </w:r>
          </w:p>
        </w:tc>
      </w:tr>
      <w:tr w:rsidR="00E3152A" w:rsidRPr="005D5683" w:rsidTr="009664AA">
        <w:trPr>
          <w:cantSplit/>
          <w:trHeight w:val="369"/>
          <w:jc w:val="center"/>
        </w:trPr>
        <w:tc>
          <w:tcPr>
            <w:tcW w:w="2409" w:type="dxa"/>
            <w:shd w:val="clear" w:color="auto" w:fill="auto"/>
            <w:vAlign w:val="center"/>
          </w:tcPr>
          <w:p w:rsidR="00E3152A" w:rsidRPr="005D5683" w:rsidRDefault="00E3152A" w:rsidP="009664AA">
            <w:pPr>
              <w:spacing w:line="300" w:lineRule="exact"/>
              <w:jc w:val="center"/>
              <w:rPr>
                <w:rFonts w:ascii="Times New Roman" w:eastAsia="仿宋_GB2312" w:hAnsi="Times New Roman" w:cs="Times New Roman"/>
              </w:rPr>
            </w:pPr>
            <w:r w:rsidRPr="005D5683">
              <w:rPr>
                <w:rFonts w:ascii="Times New Roman" w:eastAsia="仿宋_GB2312" w:hAnsi="Times New Roman" w:cs="Times New Roman"/>
              </w:rPr>
              <w:t>效果指标</w:t>
            </w:r>
          </w:p>
        </w:tc>
        <w:tc>
          <w:tcPr>
            <w:tcW w:w="2268" w:type="dxa"/>
            <w:shd w:val="clear" w:color="auto" w:fill="auto"/>
            <w:vAlign w:val="center"/>
          </w:tcPr>
          <w:p w:rsidR="00E3152A" w:rsidRPr="00AA21E8" w:rsidRDefault="00E3152A" w:rsidP="004F3FA2">
            <w:pPr>
              <w:spacing w:line="300" w:lineRule="exact"/>
              <w:jc w:val="left"/>
              <w:rPr>
                <w:rFonts w:ascii="Times New Roman" w:eastAsia="仿宋_GB2312" w:hAnsi="Times New Roman" w:cs="Times New Roman"/>
              </w:rPr>
            </w:pPr>
            <w:r w:rsidRPr="00AA21E8">
              <w:rPr>
                <w:rFonts w:ascii="Times New Roman" w:eastAsia="仿宋_GB2312" w:hAnsi="Times New Roman" w:cs="Times New Roman" w:hint="eastAsia"/>
              </w:rPr>
              <w:t>社会效益指标</w:t>
            </w:r>
          </w:p>
        </w:tc>
        <w:tc>
          <w:tcPr>
            <w:tcW w:w="1985" w:type="dxa"/>
            <w:shd w:val="clear" w:color="auto" w:fill="auto"/>
            <w:vAlign w:val="center"/>
          </w:tcPr>
          <w:p w:rsidR="00E3152A" w:rsidRPr="00AA21E8" w:rsidRDefault="00E3152A" w:rsidP="004F3FA2">
            <w:pPr>
              <w:spacing w:line="300" w:lineRule="exact"/>
              <w:jc w:val="left"/>
              <w:rPr>
                <w:rFonts w:ascii="Times New Roman" w:eastAsia="仿宋_GB2312" w:hAnsi="Times New Roman" w:cs="Times New Roman"/>
              </w:rPr>
            </w:pPr>
            <w:r w:rsidRPr="00AA21E8">
              <w:rPr>
                <w:rFonts w:ascii="Times New Roman" w:eastAsia="仿宋_GB2312" w:hAnsi="Times New Roman" w:cs="Times New Roman" w:hint="eastAsia"/>
              </w:rPr>
              <w:t>获奖成果采纳</w:t>
            </w:r>
          </w:p>
        </w:tc>
        <w:tc>
          <w:tcPr>
            <w:tcW w:w="3402" w:type="dxa"/>
            <w:shd w:val="clear" w:color="auto" w:fill="auto"/>
            <w:vAlign w:val="center"/>
          </w:tcPr>
          <w:p w:rsidR="00E3152A" w:rsidRPr="00AA21E8" w:rsidRDefault="00E3152A" w:rsidP="004F3FA2">
            <w:pPr>
              <w:spacing w:line="300" w:lineRule="exact"/>
              <w:jc w:val="left"/>
              <w:rPr>
                <w:rFonts w:ascii="Times New Roman" w:eastAsia="仿宋_GB2312" w:hAnsi="Times New Roman" w:cs="Times New Roman"/>
              </w:rPr>
            </w:pPr>
            <w:r w:rsidRPr="00AA21E8">
              <w:rPr>
                <w:rFonts w:ascii="Times New Roman" w:eastAsia="仿宋_GB2312" w:hAnsi="Times New Roman" w:cs="Times New Roman" w:hint="eastAsia"/>
              </w:rPr>
              <w:t>获奖成果市领导签批或者被市直部门采纳应用数量</w:t>
            </w:r>
          </w:p>
        </w:tc>
        <w:tc>
          <w:tcPr>
            <w:tcW w:w="1843" w:type="dxa"/>
            <w:shd w:val="clear" w:color="auto" w:fill="auto"/>
            <w:vAlign w:val="center"/>
          </w:tcPr>
          <w:p w:rsidR="00E3152A" w:rsidRPr="00AA21E8" w:rsidRDefault="00E3152A" w:rsidP="004F3FA2">
            <w:pPr>
              <w:spacing w:line="300" w:lineRule="exact"/>
              <w:jc w:val="left"/>
              <w:rPr>
                <w:rFonts w:ascii="Times New Roman" w:eastAsia="仿宋_GB2312" w:hAnsi="Times New Roman" w:cs="Times New Roman"/>
              </w:rPr>
            </w:pPr>
            <w:r w:rsidRPr="00AA21E8">
              <w:rPr>
                <w:rFonts w:ascii="Times New Roman" w:eastAsia="仿宋_GB2312" w:hAnsi="Times New Roman" w:cs="Times New Roman" w:hint="eastAsia"/>
              </w:rPr>
              <w:t>≥</w:t>
            </w:r>
            <w:r w:rsidRPr="00AA21E8">
              <w:rPr>
                <w:rFonts w:ascii="Times New Roman" w:eastAsia="仿宋_GB2312" w:hAnsi="Times New Roman" w:cs="Times New Roman" w:hint="eastAsia"/>
              </w:rPr>
              <w:t>4</w:t>
            </w:r>
            <w:r w:rsidRPr="00AA21E8">
              <w:rPr>
                <w:rFonts w:ascii="Times New Roman" w:eastAsia="仿宋_GB2312" w:hAnsi="Times New Roman" w:cs="Times New Roman" w:hint="eastAsia"/>
              </w:rPr>
              <w:t>项</w:t>
            </w:r>
          </w:p>
        </w:tc>
        <w:tc>
          <w:tcPr>
            <w:tcW w:w="2155" w:type="dxa"/>
            <w:shd w:val="clear" w:color="auto" w:fill="auto"/>
            <w:vAlign w:val="center"/>
          </w:tcPr>
          <w:p w:rsidR="00E3152A" w:rsidRPr="00AA21E8" w:rsidRDefault="00E3152A" w:rsidP="004F3FA2">
            <w:pPr>
              <w:spacing w:line="300" w:lineRule="exact"/>
              <w:jc w:val="left"/>
              <w:rPr>
                <w:rFonts w:ascii="Times New Roman" w:eastAsia="仿宋_GB2312" w:hAnsi="Times New Roman" w:cs="Times New Roman"/>
              </w:rPr>
            </w:pPr>
            <w:r w:rsidRPr="00AA21E8">
              <w:rPr>
                <w:rFonts w:ascii="Times New Roman" w:eastAsia="仿宋_GB2312" w:hAnsi="Times New Roman" w:cs="Times New Roman" w:hint="eastAsia"/>
              </w:rPr>
              <w:t>综合历年来签批和采纳的数量</w:t>
            </w:r>
          </w:p>
        </w:tc>
      </w:tr>
      <w:tr w:rsidR="00E3152A" w:rsidRPr="005D5683" w:rsidTr="009664AA">
        <w:trPr>
          <w:cantSplit/>
          <w:trHeight w:val="369"/>
          <w:jc w:val="center"/>
        </w:trPr>
        <w:tc>
          <w:tcPr>
            <w:tcW w:w="2409" w:type="dxa"/>
            <w:shd w:val="clear" w:color="auto" w:fill="auto"/>
            <w:vAlign w:val="center"/>
          </w:tcPr>
          <w:p w:rsidR="00E3152A" w:rsidRPr="005D5683" w:rsidRDefault="00E3152A" w:rsidP="009664AA">
            <w:pPr>
              <w:spacing w:line="300" w:lineRule="exact"/>
              <w:jc w:val="center"/>
              <w:rPr>
                <w:rFonts w:ascii="Times New Roman" w:eastAsia="仿宋_GB2312" w:hAnsi="Times New Roman" w:cs="Times New Roman"/>
              </w:rPr>
            </w:pPr>
            <w:r w:rsidRPr="005D5683">
              <w:rPr>
                <w:rFonts w:ascii="Times New Roman" w:eastAsia="仿宋_GB2312" w:hAnsi="Times New Roman" w:cs="Times New Roman"/>
              </w:rPr>
              <w:t>满意度指标</w:t>
            </w:r>
          </w:p>
        </w:tc>
        <w:tc>
          <w:tcPr>
            <w:tcW w:w="2268" w:type="dxa"/>
            <w:shd w:val="clear" w:color="auto" w:fill="auto"/>
            <w:vAlign w:val="center"/>
          </w:tcPr>
          <w:p w:rsidR="00E3152A" w:rsidRPr="00AA21E8" w:rsidRDefault="00E3152A" w:rsidP="004F3FA2">
            <w:pPr>
              <w:spacing w:line="300" w:lineRule="exact"/>
              <w:jc w:val="left"/>
              <w:rPr>
                <w:rFonts w:ascii="Times New Roman" w:eastAsia="仿宋_GB2312" w:hAnsi="Times New Roman" w:cs="Times New Roman"/>
              </w:rPr>
            </w:pPr>
            <w:r w:rsidRPr="00AA21E8">
              <w:rPr>
                <w:rFonts w:ascii="Times New Roman" w:eastAsia="仿宋_GB2312" w:hAnsi="Times New Roman" w:cs="Times New Roman" w:hint="eastAsia"/>
              </w:rPr>
              <w:t>服务对象满意度指标</w:t>
            </w:r>
          </w:p>
        </w:tc>
        <w:tc>
          <w:tcPr>
            <w:tcW w:w="1985" w:type="dxa"/>
            <w:shd w:val="clear" w:color="auto" w:fill="auto"/>
            <w:vAlign w:val="center"/>
          </w:tcPr>
          <w:p w:rsidR="00E3152A" w:rsidRPr="00AA21E8" w:rsidRDefault="00E3152A" w:rsidP="004F3FA2">
            <w:pPr>
              <w:spacing w:line="300" w:lineRule="exact"/>
              <w:jc w:val="left"/>
              <w:rPr>
                <w:rFonts w:ascii="Times New Roman" w:eastAsia="仿宋_GB2312" w:hAnsi="Times New Roman" w:cs="Times New Roman"/>
              </w:rPr>
            </w:pPr>
            <w:r w:rsidRPr="00AA21E8">
              <w:rPr>
                <w:rFonts w:ascii="Times New Roman" w:eastAsia="仿宋_GB2312" w:hAnsi="Times New Roman" w:cs="Times New Roman" w:hint="eastAsia"/>
              </w:rPr>
              <w:t>对评选出的优秀成果满意率</w:t>
            </w:r>
          </w:p>
        </w:tc>
        <w:tc>
          <w:tcPr>
            <w:tcW w:w="3402" w:type="dxa"/>
            <w:shd w:val="clear" w:color="auto" w:fill="auto"/>
            <w:vAlign w:val="center"/>
          </w:tcPr>
          <w:p w:rsidR="00E3152A" w:rsidRPr="00AA21E8" w:rsidRDefault="00E3152A" w:rsidP="004F3FA2">
            <w:pPr>
              <w:spacing w:line="300" w:lineRule="exact"/>
              <w:jc w:val="left"/>
              <w:rPr>
                <w:rFonts w:ascii="Times New Roman" w:eastAsia="仿宋_GB2312" w:hAnsi="Times New Roman" w:cs="Times New Roman"/>
              </w:rPr>
            </w:pPr>
            <w:r w:rsidRPr="00AA21E8">
              <w:rPr>
                <w:rFonts w:ascii="Times New Roman" w:eastAsia="仿宋_GB2312" w:hAnsi="Times New Roman" w:cs="Times New Roman" w:hint="eastAsia"/>
              </w:rPr>
              <w:t>参加评审的专家、学者对所评选出的优秀成果好评所占比例</w:t>
            </w:r>
          </w:p>
        </w:tc>
        <w:tc>
          <w:tcPr>
            <w:tcW w:w="1843" w:type="dxa"/>
            <w:shd w:val="clear" w:color="auto" w:fill="auto"/>
            <w:vAlign w:val="center"/>
          </w:tcPr>
          <w:p w:rsidR="00E3152A" w:rsidRPr="00AA21E8" w:rsidRDefault="00E3152A" w:rsidP="004F3FA2">
            <w:pPr>
              <w:spacing w:line="300" w:lineRule="exact"/>
              <w:jc w:val="left"/>
              <w:rPr>
                <w:rFonts w:ascii="Times New Roman" w:eastAsia="仿宋_GB2312" w:hAnsi="Times New Roman" w:cs="Times New Roman"/>
              </w:rPr>
            </w:pPr>
            <w:r w:rsidRPr="00AA21E8">
              <w:rPr>
                <w:rFonts w:ascii="Times New Roman" w:eastAsia="仿宋_GB2312" w:hAnsi="Times New Roman" w:cs="Times New Roman" w:hint="eastAsia"/>
              </w:rPr>
              <w:t>≥</w:t>
            </w:r>
            <w:r w:rsidRPr="00AA21E8">
              <w:rPr>
                <w:rFonts w:ascii="Times New Roman" w:eastAsia="仿宋_GB2312" w:hAnsi="Times New Roman" w:cs="Times New Roman" w:hint="eastAsia"/>
              </w:rPr>
              <w:t>90</w:t>
            </w:r>
            <w:r w:rsidRPr="00AA21E8">
              <w:rPr>
                <w:rFonts w:ascii="Times New Roman" w:eastAsia="仿宋_GB2312" w:hAnsi="Times New Roman" w:cs="Times New Roman" w:hint="eastAsia"/>
              </w:rPr>
              <w:t>百分比</w:t>
            </w:r>
          </w:p>
        </w:tc>
        <w:tc>
          <w:tcPr>
            <w:tcW w:w="2155" w:type="dxa"/>
            <w:shd w:val="clear" w:color="auto" w:fill="auto"/>
            <w:vAlign w:val="center"/>
          </w:tcPr>
          <w:p w:rsidR="00E3152A" w:rsidRPr="00AA21E8" w:rsidRDefault="00E3152A" w:rsidP="004F3FA2">
            <w:pPr>
              <w:spacing w:line="300" w:lineRule="exact"/>
              <w:jc w:val="left"/>
              <w:rPr>
                <w:rFonts w:ascii="Times New Roman" w:eastAsia="仿宋_GB2312" w:hAnsi="Times New Roman" w:cs="Times New Roman"/>
              </w:rPr>
            </w:pPr>
            <w:r w:rsidRPr="00AA21E8">
              <w:rPr>
                <w:rFonts w:ascii="Times New Roman" w:eastAsia="仿宋_GB2312" w:hAnsi="Times New Roman" w:cs="Times New Roman" w:hint="eastAsia"/>
              </w:rPr>
              <w:t>终评聘请的专家、学者对所评选出的优秀成果评审意见</w:t>
            </w:r>
          </w:p>
        </w:tc>
      </w:tr>
    </w:tbl>
    <w:p w:rsidR="00786C7C" w:rsidRPr="005D5683" w:rsidRDefault="00E3152A" w:rsidP="00786C7C">
      <w:pPr>
        <w:ind w:firstLineChars="200" w:firstLine="560"/>
        <w:jc w:val="left"/>
        <w:outlineLvl w:val="1"/>
        <w:rPr>
          <w:rFonts w:ascii="Times New Roman" w:eastAsia="仿宋_GB2312" w:hAnsi="Times New Roman" w:cs="Times New Roman"/>
          <w:sz w:val="28"/>
        </w:rPr>
      </w:pPr>
      <w:r>
        <w:rPr>
          <w:rFonts w:ascii="Times New Roman" w:eastAsia="仿宋_GB2312" w:hAnsi="Times New Roman" w:cs="Times New Roman"/>
          <w:sz w:val="28"/>
        </w:rPr>
        <w:t>2</w:t>
      </w:r>
      <w:r w:rsidR="00786C7C" w:rsidRPr="005D5683">
        <w:rPr>
          <w:rFonts w:ascii="Times New Roman" w:eastAsia="仿宋_GB2312" w:hAnsi="Times New Roman" w:cs="Times New Roman"/>
          <w:sz w:val="28"/>
        </w:rPr>
        <w:t>.</w:t>
      </w:r>
      <w:r w:rsidRPr="00E3152A">
        <w:rPr>
          <w:rFonts w:ascii="方正仿宋_GBK" w:eastAsia="方正仿宋_GBK" w:hint="eastAsia"/>
          <w:b/>
          <w:sz w:val="28"/>
        </w:rPr>
        <w:t xml:space="preserve"> </w:t>
      </w:r>
      <w:r w:rsidRPr="00E3152A">
        <w:rPr>
          <w:rFonts w:ascii="Times New Roman" w:eastAsia="仿宋_GB2312" w:hAnsi="Times New Roman" w:cs="Times New Roman" w:hint="eastAsia"/>
          <w:sz w:val="28"/>
        </w:rPr>
        <w:t>廊坊大讲堂网站运行维护费</w:t>
      </w:r>
      <w:r w:rsidR="00786C7C" w:rsidRPr="005D5683">
        <w:rPr>
          <w:rFonts w:ascii="Times New Roman" w:eastAsia="仿宋_GB2312" w:hAnsi="Times New Roman" w:cs="Times New Roman"/>
          <w:sz w:val="28"/>
        </w:rPr>
        <w:t>绩效目标表</w:t>
      </w:r>
      <w:r w:rsidR="00DB5BDB" w:rsidRPr="005D5683">
        <w:rPr>
          <w:rFonts w:ascii="Times New Roman" w:eastAsia="仿宋_GB2312" w:hAnsi="Times New Roman" w:cs="Times New Roman"/>
          <w:sz w:val="28"/>
        </w:rPr>
        <w:fldChar w:fldCharType="begin"/>
      </w:r>
      <w:r w:rsidR="00786C7C" w:rsidRPr="005D5683">
        <w:rPr>
          <w:rFonts w:ascii="Times New Roman" w:eastAsia="仿宋_GB2312" w:hAnsi="Times New Roman" w:cs="Times New Roman"/>
          <w:sz w:val="28"/>
        </w:rPr>
        <w:instrText xml:space="preserve"> TC 2</w:instrText>
      </w:r>
      <w:r w:rsidR="00786C7C" w:rsidRPr="005D5683">
        <w:rPr>
          <w:rFonts w:ascii="Times New Roman" w:eastAsia="仿宋_GB2312" w:hAnsi="Times New Roman" w:cs="Times New Roman"/>
          <w:sz w:val="28"/>
        </w:rPr>
        <w:instrText>、办公自动化（</w:instrText>
      </w:r>
      <w:r w:rsidR="00786C7C" w:rsidRPr="005D5683">
        <w:rPr>
          <w:rFonts w:ascii="Times New Roman" w:eastAsia="仿宋_GB2312" w:hAnsi="Times New Roman" w:cs="Times New Roman"/>
          <w:sz w:val="28"/>
        </w:rPr>
        <w:instrText>OA</w:instrText>
      </w:r>
      <w:r w:rsidR="00786C7C" w:rsidRPr="005D5683">
        <w:rPr>
          <w:rFonts w:ascii="Times New Roman" w:eastAsia="仿宋_GB2312" w:hAnsi="Times New Roman" w:cs="Times New Roman"/>
          <w:sz w:val="28"/>
        </w:rPr>
        <w:instrText>）和督查督办系统升级及推广费绩效目标表</w:instrText>
      </w:r>
      <w:r w:rsidR="00786C7C" w:rsidRPr="005D5683">
        <w:rPr>
          <w:rFonts w:ascii="Times New Roman" w:eastAsia="仿宋_GB2312" w:hAnsi="Times New Roman" w:cs="Times New Roman"/>
          <w:sz w:val="28"/>
        </w:rPr>
        <w:instrText xml:space="preserve"> \f C \l 1 </w:instrText>
      </w:r>
      <w:r w:rsidR="00DB5BDB" w:rsidRPr="005D5683">
        <w:rPr>
          <w:rFonts w:ascii="Times New Roman" w:eastAsia="仿宋_GB2312" w:hAnsi="Times New Roman" w:cs="Times New Roman"/>
          <w:sz w:val="28"/>
        </w:rPr>
        <w:fldChar w:fldCharType="end"/>
      </w:r>
    </w:p>
    <w:p w:rsidR="00786C7C" w:rsidRPr="005D5683" w:rsidRDefault="00786C7C" w:rsidP="00786C7C">
      <w:pPr>
        <w:spacing w:line="14" w:lineRule="exact"/>
        <w:ind w:firstLineChars="200" w:firstLine="420"/>
        <w:jc w:val="center"/>
        <w:rPr>
          <w:rFonts w:ascii="Times New Roman" w:eastAsia="仿宋_GB2312" w:hAnsi="Times New Roman" w:cs="Times New Roman"/>
        </w:rPr>
      </w:pPr>
      <w:r w:rsidRPr="005D5683">
        <w:rPr>
          <w:rFonts w:ascii="Times New Roman" w:eastAsia="仿宋_GB2312" w:hAnsi="Times New Roman" w:cs="Times New Roman"/>
        </w:rPr>
        <w:t xml:space="preserve"> </w:t>
      </w:r>
    </w:p>
    <w:tbl>
      <w:tblPr>
        <w:tblW w:w="14062" w:type="dxa"/>
        <w:jc w:val="center"/>
        <w:tblInd w:w="-46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409"/>
        <w:gridCol w:w="2268"/>
        <w:gridCol w:w="1985"/>
        <w:gridCol w:w="3402"/>
        <w:gridCol w:w="1843"/>
        <w:gridCol w:w="2155"/>
      </w:tblGrid>
      <w:tr w:rsidR="00786C7C" w:rsidRPr="005D5683" w:rsidTr="004F3FA2">
        <w:trPr>
          <w:cantSplit/>
          <w:trHeight w:val="397"/>
          <w:tblHeader/>
          <w:jc w:val="center"/>
        </w:trPr>
        <w:tc>
          <w:tcPr>
            <w:tcW w:w="2409" w:type="dxa"/>
            <w:shd w:val="clear" w:color="auto" w:fill="auto"/>
            <w:vAlign w:val="center"/>
          </w:tcPr>
          <w:p w:rsidR="00786C7C" w:rsidRPr="005D5683" w:rsidRDefault="00786C7C" w:rsidP="004F3FA2">
            <w:pPr>
              <w:spacing w:line="300" w:lineRule="exact"/>
              <w:jc w:val="center"/>
              <w:rPr>
                <w:rFonts w:ascii="Times New Roman" w:eastAsia="仿宋_GB2312" w:hAnsi="Times New Roman" w:cs="Times New Roman"/>
                <w:b/>
              </w:rPr>
            </w:pPr>
            <w:r w:rsidRPr="005D5683">
              <w:rPr>
                <w:rFonts w:ascii="Times New Roman" w:eastAsia="仿宋_GB2312" w:hAnsi="Times New Roman" w:cs="Times New Roman"/>
                <w:b/>
              </w:rPr>
              <w:t>绩效目标</w:t>
            </w:r>
          </w:p>
        </w:tc>
        <w:tc>
          <w:tcPr>
            <w:tcW w:w="11653" w:type="dxa"/>
            <w:gridSpan w:val="5"/>
            <w:shd w:val="clear" w:color="auto" w:fill="auto"/>
            <w:vAlign w:val="center"/>
          </w:tcPr>
          <w:p w:rsidR="00E3152A" w:rsidRPr="002831C9" w:rsidRDefault="00E3152A" w:rsidP="00E3152A">
            <w:pPr>
              <w:spacing w:line="300" w:lineRule="exact"/>
              <w:jc w:val="left"/>
              <w:rPr>
                <w:rFonts w:ascii="Times New Roman" w:eastAsia="仿宋_GB2312" w:hAnsi="Times New Roman" w:cs="Times New Roman"/>
              </w:rPr>
            </w:pPr>
            <w:r w:rsidRPr="002831C9">
              <w:rPr>
                <w:rFonts w:ascii="Times New Roman" w:eastAsia="仿宋_GB2312" w:hAnsi="Times New Roman" w:cs="Times New Roman" w:hint="eastAsia"/>
              </w:rPr>
              <w:t>1</w:t>
            </w:r>
            <w:r w:rsidRPr="002831C9">
              <w:rPr>
                <w:rFonts w:ascii="Times New Roman" w:eastAsia="仿宋_GB2312" w:hAnsi="Times New Roman" w:cs="Times New Roman" w:hint="eastAsia"/>
              </w:rPr>
              <w:t>、将廊坊大讲堂打造为我市重要的网络学习园地，有效利用网站，宣传党的路线方针政策。</w:t>
            </w:r>
          </w:p>
          <w:p w:rsidR="00786C7C" w:rsidRPr="005D5683" w:rsidRDefault="00E3152A" w:rsidP="002831C9">
            <w:pPr>
              <w:spacing w:line="300" w:lineRule="exact"/>
              <w:jc w:val="left"/>
              <w:rPr>
                <w:rFonts w:ascii="Times New Roman" w:eastAsia="仿宋_GB2312" w:hAnsi="Times New Roman" w:cs="Times New Roman"/>
                <w:b/>
              </w:rPr>
            </w:pPr>
            <w:r w:rsidRPr="002831C9">
              <w:rPr>
                <w:rFonts w:ascii="Times New Roman" w:eastAsia="仿宋_GB2312" w:hAnsi="Times New Roman" w:cs="Times New Roman" w:hint="eastAsia"/>
              </w:rPr>
              <w:t>2</w:t>
            </w:r>
            <w:r w:rsidRPr="002831C9">
              <w:rPr>
                <w:rFonts w:ascii="Times New Roman" w:eastAsia="仿宋_GB2312" w:hAnsi="Times New Roman" w:cs="Times New Roman" w:hint="eastAsia"/>
              </w:rPr>
              <w:t>、上传刊登市委中心组学习和全市理论宣传信息及图片</w:t>
            </w:r>
            <w:r w:rsidRPr="002831C9">
              <w:rPr>
                <w:rFonts w:ascii="Times New Roman" w:eastAsia="仿宋_GB2312" w:hAnsi="Times New Roman" w:cs="Times New Roman" w:hint="eastAsia"/>
              </w:rPr>
              <w:t>6000</w:t>
            </w:r>
            <w:r w:rsidRPr="002831C9">
              <w:rPr>
                <w:rFonts w:ascii="Times New Roman" w:eastAsia="仿宋_GB2312" w:hAnsi="Times New Roman" w:cs="Times New Roman" w:hint="eastAsia"/>
              </w:rPr>
              <w:t>条以上，网站点击量</w:t>
            </w:r>
            <w:r w:rsidRPr="002831C9">
              <w:rPr>
                <w:rFonts w:ascii="Times New Roman" w:eastAsia="仿宋_GB2312" w:hAnsi="Times New Roman" w:cs="Times New Roman" w:hint="eastAsia"/>
              </w:rPr>
              <w:t>50000</w:t>
            </w:r>
            <w:r w:rsidRPr="002831C9">
              <w:rPr>
                <w:rFonts w:ascii="Times New Roman" w:eastAsia="仿宋_GB2312" w:hAnsi="Times New Roman" w:cs="Times New Roman" w:hint="eastAsia"/>
              </w:rPr>
              <w:t>次以上，专人负责网站信息更新发布，保障网站运行的连续性、可靠性，传播科学理论、弘扬优秀文化、传递正能量。</w:t>
            </w:r>
          </w:p>
        </w:tc>
      </w:tr>
      <w:tr w:rsidR="00786C7C" w:rsidRPr="005D5683" w:rsidTr="004F3FA2">
        <w:trPr>
          <w:cantSplit/>
          <w:trHeight w:val="397"/>
          <w:tblHeader/>
          <w:jc w:val="center"/>
        </w:trPr>
        <w:tc>
          <w:tcPr>
            <w:tcW w:w="2409" w:type="dxa"/>
            <w:shd w:val="clear" w:color="auto" w:fill="auto"/>
            <w:vAlign w:val="center"/>
          </w:tcPr>
          <w:p w:rsidR="00786C7C" w:rsidRPr="005D5683" w:rsidRDefault="00786C7C" w:rsidP="004F3FA2">
            <w:pPr>
              <w:spacing w:line="300" w:lineRule="exact"/>
              <w:jc w:val="center"/>
              <w:rPr>
                <w:rFonts w:ascii="Times New Roman" w:eastAsia="仿宋_GB2312" w:hAnsi="Times New Roman" w:cs="Times New Roman"/>
                <w:b/>
              </w:rPr>
            </w:pPr>
            <w:r w:rsidRPr="005D5683">
              <w:rPr>
                <w:rFonts w:ascii="Times New Roman" w:eastAsia="仿宋_GB2312" w:hAnsi="Times New Roman" w:cs="Times New Roman"/>
                <w:b/>
              </w:rPr>
              <w:t>一级指标</w:t>
            </w:r>
          </w:p>
        </w:tc>
        <w:tc>
          <w:tcPr>
            <w:tcW w:w="2268" w:type="dxa"/>
            <w:shd w:val="clear" w:color="auto" w:fill="auto"/>
            <w:vAlign w:val="center"/>
          </w:tcPr>
          <w:p w:rsidR="00786C7C" w:rsidRPr="005D5683" w:rsidRDefault="00786C7C" w:rsidP="004F3FA2">
            <w:pPr>
              <w:spacing w:line="300" w:lineRule="exact"/>
              <w:jc w:val="center"/>
              <w:rPr>
                <w:rFonts w:ascii="Times New Roman" w:eastAsia="仿宋_GB2312" w:hAnsi="Times New Roman" w:cs="Times New Roman"/>
                <w:b/>
              </w:rPr>
            </w:pPr>
            <w:r w:rsidRPr="005D5683">
              <w:rPr>
                <w:rFonts w:ascii="Times New Roman" w:eastAsia="仿宋_GB2312" w:hAnsi="Times New Roman" w:cs="Times New Roman"/>
                <w:b/>
              </w:rPr>
              <w:t>二级指标</w:t>
            </w:r>
          </w:p>
        </w:tc>
        <w:tc>
          <w:tcPr>
            <w:tcW w:w="1985" w:type="dxa"/>
            <w:shd w:val="clear" w:color="auto" w:fill="auto"/>
            <w:vAlign w:val="center"/>
          </w:tcPr>
          <w:p w:rsidR="00786C7C" w:rsidRPr="005D5683" w:rsidRDefault="00786C7C" w:rsidP="004F3FA2">
            <w:pPr>
              <w:spacing w:line="300" w:lineRule="exact"/>
              <w:jc w:val="center"/>
              <w:rPr>
                <w:rFonts w:ascii="Times New Roman" w:eastAsia="仿宋_GB2312" w:hAnsi="Times New Roman" w:cs="Times New Roman"/>
                <w:b/>
              </w:rPr>
            </w:pPr>
            <w:r w:rsidRPr="005D5683">
              <w:rPr>
                <w:rFonts w:ascii="Times New Roman" w:eastAsia="仿宋_GB2312" w:hAnsi="Times New Roman" w:cs="Times New Roman"/>
                <w:b/>
              </w:rPr>
              <w:t>三级指标</w:t>
            </w:r>
          </w:p>
        </w:tc>
        <w:tc>
          <w:tcPr>
            <w:tcW w:w="3402" w:type="dxa"/>
            <w:shd w:val="clear" w:color="auto" w:fill="auto"/>
            <w:vAlign w:val="center"/>
          </w:tcPr>
          <w:p w:rsidR="00786C7C" w:rsidRPr="005D5683" w:rsidRDefault="00786C7C" w:rsidP="004F3FA2">
            <w:pPr>
              <w:spacing w:line="300" w:lineRule="exact"/>
              <w:jc w:val="center"/>
              <w:rPr>
                <w:rFonts w:ascii="Times New Roman" w:eastAsia="仿宋_GB2312" w:hAnsi="Times New Roman" w:cs="Times New Roman"/>
                <w:b/>
              </w:rPr>
            </w:pPr>
            <w:r w:rsidRPr="005D5683">
              <w:rPr>
                <w:rFonts w:ascii="Times New Roman" w:eastAsia="仿宋_GB2312" w:hAnsi="Times New Roman" w:cs="Times New Roman"/>
                <w:b/>
              </w:rPr>
              <w:t>绩效指标描述</w:t>
            </w:r>
          </w:p>
        </w:tc>
        <w:tc>
          <w:tcPr>
            <w:tcW w:w="1843" w:type="dxa"/>
            <w:shd w:val="clear" w:color="auto" w:fill="auto"/>
            <w:vAlign w:val="center"/>
          </w:tcPr>
          <w:p w:rsidR="00786C7C" w:rsidRPr="005D5683" w:rsidRDefault="00786C7C" w:rsidP="004F3FA2">
            <w:pPr>
              <w:spacing w:line="300" w:lineRule="exact"/>
              <w:jc w:val="center"/>
              <w:rPr>
                <w:rFonts w:ascii="Times New Roman" w:eastAsia="仿宋_GB2312" w:hAnsi="Times New Roman" w:cs="Times New Roman"/>
                <w:b/>
              </w:rPr>
            </w:pPr>
            <w:r w:rsidRPr="005D5683">
              <w:rPr>
                <w:rFonts w:ascii="Times New Roman" w:eastAsia="仿宋_GB2312" w:hAnsi="Times New Roman" w:cs="Times New Roman"/>
                <w:b/>
              </w:rPr>
              <w:t>指标值</w:t>
            </w:r>
          </w:p>
        </w:tc>
        <w:tc>
          <w:tcPr>
            <w:tcW w:w="2155" w:type="dxa"/>
            <w:shd w:val="clear" w:color="auto" w:fill="auto"/>
            <w:vAlign w:val="center"/>
          </w:tcPr>
          <w:p w:rsidR="00786C7C" w:rsidRPr="005D5683" w:rsidRDefault="00786C7C" w:rsidP="004F3FA2">
            <w:pPr>
              <w:spacing w:line="300" w:lineRule="exact"/>
              <w:jc w:val="center"/>
              <w:rPr>
                <w:rFonts w:ascii="Times New Roman" w:eastAsia="仿宋_GB2312" w:hAnsi="Times New Roman" w:cs="Times New Roman"/>
                <w:b/>
              </w:rPr>
            </w:pPr>
            <w:r w:rsidRPr="005D5683">
              <w:rPr>
                <w:rFonts w:ascii="Times New Roman" w:eastAsia="仿宋_GB2312" w:hAnsi="Times New Roman" w:cs="Times New Roman"/>
                <w:b/>
              </w:rPr>
              <w:t>指标值确定依据</w:t>
            </w:r>
          </w:p>
        </w:tc>
      </w:tr>
      <w:tr w:rsidR="004118A2" w:rsidRPr="005D5683" w:rsidTr="004F3FA2">
        <w:trPr>
          <w:cantSplit/>
          <w:trHeight w:val="369"/>
          <w:jc w:val="center"/>
        </w:trPr>
        <w:tc>
          <w:tcPr>
            <w:tcW w:w="2409" w:type="dxa"/>
            <w:vMerge w:val="restart"/>
            <w:shd w:val="clear" w:color="auto" w:fill="auto"/>
            <w:vAlign w:val="center"/>
          </w:tcPr>
          <w:p w:rsidR="004118A2" w:rsidRPr="005D5683" w:rsidRDefault="004118A2" w:rsidP="004F3FA2">
            <w:pPr>
              <w:spacing w:line="300" w:lineRule="exact"/>
              <w:jc w:val="center"/>
              <w:rPr>
                <w:rFonts w:ascii="Times New Roman" w:eastAsia="仿宋_GB2312" w:hAnsi="Times New Roman" w:cs="Times New Roman"/>
              </w:rPr>
            </w:pPr>
            <w:r w:rsidRPr="005D5683">
              <w:rPr>
                <w:rFonts w:ascii="Times New Roman" w:eastAsia="仿宋_GB2312" w:hAnsi="Times New Roman" w:cs="Times New Roman"/>
              </w:rPr>
              <w:t>产出指标</w:t>
            </w:r>
          </w:p>
        </w:tc>
        <w:tc>
          <w:tcPr>
            <w:tcW w:w="2268" w:type="dxa"/>
            <w:shd w:val="clear" w:color="auto" w:fill="auto"/>
            <w:vAlign w:val="center"/>
          </w:tcPr>
          <w:p w:rsidR="004118A2" w:rsidRDefault="004118A2" w:rsidP="004F3FA2">
            <w:pPr>
              <w:spacing w:line="300" w:lineRule="exact"/>
              <w:jc w:val="left"/>
              <w:rPr>
                <w:rFonts w:ascii="方正书宋_GBK" w:eastAsia="方正书宋_GBK" w:hAnsi="Calibri" w:cs="Times New Roman"/>
              </w:rPr>
            </w:pPr>
            <w:r>
              <w:rPr>
                <w:rFonts w:ascii="方正书宋_GBK" w:eastAsia="方正书宋_GBK" w:hAnsi="Calibri" w:cs="Times New Roman" w:hint="eastAsia"/>
              </w:rPr>
              <w:t>数量指标</w:t>
            </w:r>
          </w:p>
        </w:tc>
        <w:tc>
          <w:tcPr>
            <w:tcW w:w="1985" w:type="dxa"/>
            <w:shd w:val="clear" w:color="auto" w:fill="auto"/>
            <w:vAlign w:val="center"/>
          </w:tcPr>
          <w:p w:rsidR="004118A2" w:rsidRDefault="004118A2" w:rsidP="004F3FA2">
            <w:pPr>
              <w:spacing w:line="300" w:lineRule="exact"/>
              <w:jc w:val="left"/>
              <w:rPr>
                <w:rFonts w:ascii="方正书宋_GBK" w:eastAsia="方正书宋_GBK" w:hAnsi="Calibri" w:cs="Times New Roman"/>
              </w:rPr>
            </w:pPr>
            <w:r>
              <w:rPr>
                <w:rFonts w:ascii="方正书宋_GBK" w:eastAsia="方正书宋_GBK" w:hAnsi="Calibri" w:cs="Times New Roman" w:hint="eastAsia"/>
              </w:rPr>
              <w:t>上传刊登信息图片</w:t>
            </w:r>
          </w:p>
        </w:tc>
        <w:tc>
          <w:tcPr>
            <w:tcW w:w="3402" w:type="dxa"/>
            <w:shd w:val="clear" w:color="auto" w:fill="auto"/>
            <w:vAlign w:val="center"/>
          </w:tcPr>
          <w:p w:rsidR="004118A2" w:rsidRDefault="004118A2" w:rsidP="004F3FA2">
            <w:pPr>
              <w:spacing w:line="300" w:lineRule="exact"/>
              <w:jc w:val="left"/>
              <w:rPr>
                <w:rFonts w:ascii="方正书宋_GBK" w:eastAsia="方正书宋_GBK" w:hAnsi="Calibri" w:cs="Times New Roman"/>
              </w:rPr>
            </w:pPr>
            <w:r>
              <w:rPr>
                <w:rFonts w:ascii="方正书宋_GBK" w:eastAsia="方正书宋_GBK" w:hAnsi="Calibri" w:cs="Times New Roman" w:hint="eastAsia"/>
              </w:rPr>
              <w:t>上传刊登市委中心组学习和全市理论宣传信息及图片。</w:t>
            </w:r>
          </w:p>
        </w:tc>
        <w:tc>
          <w:tcPr>
            <w:tcW w:w="1843" w:type="dxa"/>
            <w:shd w:val="clear" w:color="auto" w:fill="auto"/>
            <w:vAlign w:val="center"/>
          </w:tcPr>
          <w:p w:rsidR="004118A2" w:rsidRDefault="004118A2" w:rsidP="004F3FA2">
            <w:pPr>
              <w:spacing w:line="300" w:lineRule="exact"/>
              <w:jc w:val="left"/>
              <w:rPr>
                <w:rFonts w:ascii="方正书宋_GBK" w:eastAsia="方正书宋_GBK" w:hAnsi="Calibri" w:cs="Times New Roman"/>
              </w:rPr>
            </w:pPr>
            <w:r>
              <w:rPr>
                <w:rFonts w:ascii="方正书宋_GBK" w:eastAsia="方正书宋_GBK" w:hAnsi="Calibri" w:cs="Times New Roman" w:hint="eastAsia"/>
              </w:rPr>
              <w:t>≥6000条</w:t>
            </w:r>
          </w:p>
        </w:tc>
        <w:tc>
          <w:tcPr>
            <w:tcW w:w="2155" w:type="dxa"/>
            <w:shd w:val="clear" w:color="auto" w:fill="auto"/>
            <w:vAlign w:val="center"/>
          </w:tcPr>
          <w:p w:rsidR="004118A2" w:rsidRDefault="004118A2" w:rsidP="004F3FA2">
            <w:pPr>
              <w:spacing w:line="300" w:lineRule="exact"/>
              <w:jc w:val="left"/>
              <w:rPr>
                <w:rFonts w:ascii="方正书宋_GBK" w:eastAsia="方正书宋_GBK" w:hAnsi="Calibri" w:cs="Times New Roman"/>
              </w:rPr>
            </w:pPr>
            <w:r>
              <w:rPr>
                <w:rFonts w:ascii="方正书宋_GBK" w:eastAsia="方正书宋_GBK" w:hAnsi="Calibri" w:cs="Times New Roman" w:hint="eastAsia"/>
              </w:rPr>
              <w:t>后台数据</w:t>
            </w:r>
          </w:p>
        </w:tc>
      </w:tr>
      <w:tr w:rsidR="004118A2" w:rsidRPr="005D5683" w:rsidTr="004F3FA2">
        <w:trPr>
          <w:cantSplit/>
          <w:trHeight w:val="369"/>
          <w:jc w:val="center"/>
        </w:trPr>
        <w:tc>
          <w:tcPr>
            <w:tcW w:w="2409" w:type="dxa"/>
            <w:vMerge/>
            <w:shd w:val="clear" w:color="auto" w:fill="auto"/>
            <w:vAlign w:val="center"/>
          </w:tcPr>
          <w:p w:rsidR="004118A2" w:rsidRPr="005D5683" w:rsidRDefault="004118A2" w:rsidP="004F3FA2">
            <w:pPr>
              <w:spacing w:line="300" w:lineRule="exact"/>
              <w:jc w:val="center"/>
              <w:rPr>
                <w:rFonts w:ascii="Times New Roman" w:eastAsia="仿宋_GB2312" w:hAnsi="Times New Roman" w:cs="Times New Roman"/>
              </w:rPr>
            </w:pPr>
          </w:p>
        </w:tc>
        <w:tc>
          <w:tcPr>
            <w:tcW w:w="2268" w:type="dxa"/>
            <w:shd w:val="clear" w:color="auto" w:fill="auto"/>
            <w:vAlign w:val="center"/>
          </w:tcPr>
          <w:p w:rsidR="004118A2" w:rsidRDefault="004118A2" w:rsidP="004F3FA2">
            <w:pPr>
              <w:spacing w:line="300" w:lineRule="exact"/>
              <w:jc w:val="left"/>
              <w:rPr>
                <w:rFonts w:ascii="方正书宋_GBK" w:eastAsia="方正书宋_GBK" w:hAnsi="Calibri" w:cs="Times New Roman"/>
              </w:rPr>
            </w:pPr>
            <w:r>
              <w:rPr>
                <w:rFonts w:ascii="方正书宋_GBK" w:eastAsia="方正书宋_GBK" w:hAnsi="Calibri" w:cs="Times New Roman" w:hint="eastAsia"/>
              </w:rPr>
              <w:t>质量指标</w:t>
            </w:r>
          </w:p>
        </w:tc>
        <w:tc>
          <w:tcPr>
            <w:tcW w:w="1985" w:type="dxa"/>
            <w:shd w:val="clear" w:color="auto" w:fill="auto"/>
            <w:vAlign w:val="center"/>
          </w:tcPr>
          <w:p w:rsidR="004118A2" w:rsidRDefault="004118A2" w:rsidP="004F3FA2">
            <w:pPr>
              <w:spacing w:line="300" w:lineRule="exact"/>
              <w:jc w:val="left"/>
              <w:rPr>
                <w:rFonts w:ascii="方正书宋_GBK" w:eastAsia="方正书宋_GBK" w:hAnsi="Calibri" w:cs="Times New Roman"/>
              </w:rPr>
            </w:pPr>
            <w:r>
              <w:rPr>
                <w:rFonts w:ascii="方正书宋_GBK" w:eastAsia="方正书宋_GBK" w:hAnsi="Calibri" w:cs="Times New Roman" w:hint="eastAsia"/>
              </w:rPr>
              <w:t>页面设计</w:t>
            </w:r>
          </w:p>
        </w:tc>
        <w:tc>
          <w:tcPr>
            <w:tcW w:w="3402" w:type="dxa"/>
            <w:shd w:val="clear" w:color="auto" w:fill="auto"/>
            <w:vAlign w:val="center"/>
          </w:tcPr>
          <w:p w:rsidR="004118A2" w:rsidRDefault="004118A2" w:rsidP="004F3FA2">
            <w:pPr>
              <w:spacing w:line="300" w:lineRule="exact"/>
              <w:jc w:val="left"/>
              <w:rPr>
                <w:rFonts w:ascii="方正书宋_GBK" w:eastAsia="方正书宋_GBK" w:hAnsi="Calibri" w:cs="Times New Roman"/>
              </w:rPr>
            </w:pPr>
            <w:r>
              <w:rPr>
                <w:rFonts w:ascii="方正书宋_GBK" w:eastAsia="方正书宋_GBK" w:hAnsi="Calibri" w:cs="Times New Roman" w:hint="eastAsia"/>
              </w:rPr>
              <w:t>页面展现规范化</w:t>
            </w:r>
          </w:p>
        </w:tc>
        <w:tc>
          <w:tcPr>
            <w:tcW w:w="1843" w:type="dxa"/>
            <w:shd w:val="clear" w:color="auto" w:fill="auto"/>
            <w:vAlign w:val="center"/>
          </w:tcPr>
          <w:p w:rsidR="004118A2" w:rsidRDefault="004118A2" w:rsidP="004F3FA2">
            <w:pPr>
              <w:spacing w:line="300" w:lineRule="exact"/>
              <w:jc w:val="left"/>
              <w:rPr>
                <w:rFonts w:ascii="方正书宋_GBK" w:eastAsia="方正书宋_GBK" w:hAnsi="Calibri" w:cs="Times New Roman"/>
              </w:rPr>
            </w:pPr>
            <w:r>
              <w:rPr>
                <w:rFonts w:ascii="方正书宋_GBK" w:eastAsia="方正书宋_GBK" w:hAnsi="Calibri" w:cs="Times New Roman" w:hint="eastAsia"/>
              </w:rPr>
              <w:t>≥90百分比</w:t>
            </w:r>
          </w:p>
        </w:tc>
        <w:tc>
          <w:tcPr>
            <w:tcW w:w="2155" w:type="dxa"/>
            <w:shd w:val="clear" w:color="auto" w:fill="auto"/>
            <w:vAlign w:val="center"/>
          </w:tcPr>
          <w:p w:rsidR="004118A2" w:rsidRDefault="004118A2" w:rsidP="004F3FA2">
            <w:pPr>
              <w:spacing w:line="300" w:lineRule="exact"/>
              <w:jc w:val="left"/>
              <w:rPr>
                <w:rFonts w:ascii="方正书宋_GBK" w:eastAsia="方正书宋_GBK" w:hAnsi="Calibri" w:cs="Times New Roman"/>
              </w:rPr>
            </w:pPr>
            <w:r>
              <w:rPr>
                <w:rFonts w:ascii="方正书宋_GBK" w:eastAsia="方正书宋_GBK" w:hAnsi="Calibri" w:cs="Times New Roman" w:hint="eastAsia"/>
              </w:rPr>
              <w:t>调查问卷的意见</w:t>
            </w:r>
          </w:p>
        </w:tc>
      </w:tr>
      <w:tr w:rsidR="004118A2" w:rsidRPr="005D5683" w:rsidTr="004F3FA2">
        <w:trPr>
          <w:cantSplit/>
          <w:trHeight w:val="369"/>
          <w:jc w:val="center"/>
        </w:trPr>
        <w:tc>
          <w:tcPr>
            <w:tcW w:w="2409" w:type="dxa"/>
            <w:vMerge/>
            <w:shd w:val="clear" w:color="auto" w:fill="auto"/>
            <w:vAlign w:val="center"/>
          </w:tcPr>
          <w:p w:rsidR="004118A2" w:rsidRPr="005D5683" w:rsidRDefault="004118A2" w:rsidP="004F3FA2">
            <w:pPr>
              <w:spacing w:line="300" w:lineRule="exact"/>
              <w:jc w:val="center"/>
              <w:rPr>
                <w:rFonts w:ascii="Times New Roman" w:eastAsia="仿宋_GB2312" w:hAnsi="Times New Roman" w:cs="Times New Roman"/>
              </w:rPr>
            </w:pPr>
          </w:p>
        </w:tc>
        <w:tc>
          <w:tcPr>
            <w:tcW w:w="2268" w:type="dxa"/>
            <w:shd w:val="clear" w:color="auto" w:fill="auto"/>
            <w:vAlign w:val="center"/>
          </w:tcPr>
          <w:p w:rsidR="004118A2" w:rsidRDefault="004118A2" w:rsidP="004F3FA2">
            <w:pPr>
              <w:spacing w:line="300" w:lineRule="exact"/>
              <w:jc w:val="left"/>
              <w:rPr>
                <w:rFonts w:ascii="方正书宋_GBK" w:eastAsia="方正书宋_GBK" w:hAnsi="Calibri" w:cs="Times New Roman"/>
              </w:rPr>
            </w:pPr>
            <w:r>
              <w:rPr>
                <w:rFonts w:ascii="方正书宋_GBK" w:eastAsia="方正书宋_GBK" w:hAnsi="Calibri" w:cs="Times New Roman" w:hint="eastAsia"/>
              </w:rPr>
              <w:t>时效指标</w:t>
            </w:r>
          </w:p>
        </w:tc>
        <w:tc>
          <w:tcPr>
            <w:tcW w:w="1985" w:type="dxa"/>
            <w:shd w:val="clear" w:color="auto" w:fill="auto"/>
            <w:vAlign w:val="center"/>
          </w:tcPr>
          <w:p w:rsidR="004118A2" w:rsidRDefault="004118A2" w:rsidP="004F3FA2">
            <w:pPr>
              <w:spacing w:line="300" w:lineRule="exact"/>
              <w:jc w:val="left"/>
              <w:rPr>
                <w:rFonts w:ascii="方正书宋_GBK" w:eastAsia="方正书宋_GBK" w:hAnsi="Calibri" w:cs="Times New Roman"/>
              </w:rPr>
            </w:pPr>
            <w:r>
              <w:rPr>
                <w:rFonts w:ascii="方正书宋_GBK" w:eastAsia="方正书宋_GBK" w:hAnsi="Calibri" w:cs="Times New Roman" w:hint="eastAsia"/>
              </w:rPr>
              <w:t>及时上传刊登信息图片</w:t>
            </w:r>
          </w:p>
        </w:tc>
        <w:tc>
          <w:tcPr>
            <w:tcW w:w="3402" w:type="dxa"/>
            <w:shd w:val="clear" w:color="auto" w:fill="auto"/>
            <w:vAlign w:val="center"/>
          </w:tcPr>
          <w:p w:rsidR="004118A2" w:rsidRDefault="004118A2" w:rsidP="004F3FA2">
            <w:pPr>
              <w:spacing w:line="300" w:lineRule="exact"/>
              <w:jc w:val="left"/>
              <w:rPr>
                <w:rFonts w:ascii="方正书宋_GBK" w:eastAsia="方正书宋_GBK" w:hAnsi="Calibri" w:cs="Times New Roman"/>
              </w:rPr>
            </w:pPr>
            <w:r>
              <w:rPr>
                <w:rFonts w:ascii="方正书宋_GBK" w:eastAsia="方正书宋_GBK" w:hAnsi="Calibri" w:cs="Times New Roman" w:hint="eastAsia"/>
              </w:rPr>
              <w:t>信息上传到页面的时间。</w:t>
            </w:r>
          </w:p>
        </w:tc>
        <w:tc>
          <w:tcPr>
            <w:tcW w:w="1843" w:type="dxa"/>
            <w:shd w:val="clear" w:color="auto" w:fill="auto"/>
            <w:vAlign w:val="center"/>
          </w:tcPr>
          <w:p w:rsidR="004118A2" w:rsidRDefault="004118A2" w:rsidP="004F3FA2">
            <w:pPr>
              <w:spacing w:line="300" w:lineRule="exact"/>
              <w:jc w:val="left"/>
              <w:rPr>
                <w:rFonts w:ascii="方正书宋_GBK" w:eastAsia="方正书宋_GBK" w:hAnsi="Calibri" w:cs="Times New Roman"/>
              </w:rPr>
            </w:pPr>
            <w:r>
              <w:rPr>
                <w:rFonts w:ascii="方正书宋_GBK" w:eastAsia="方正书宋_GBK" w:hAnsi="Calibri" w:cs="Times New Roman" w:hint="eastAsia"/>
              </w:rPr>
              <w:t>1天</w:t>
            </w:r>
          </w:p>
        </w:tc>
        <w:tc>
          <w:tcPr>
            <w:tcW w:w="2155" w:type="dxa"/>
            <w:shd w:val="clear" w:color="auto" w:fill="auto"/>
            <w:vAlign w:val="center"/>
          </w:tcPr>
          <w:p w:rsidR="004118A2" w:rsidRDefault="004118A2" w:rsidP="004F3FA2">
            <w:pPr>
              <w:spacing w:line="300" w:lineRule="exact"/>
              <w:jc w:val="left"/>
              <w:rPr>
                <w:rFonts w:ascii="方正书宋_GBK" w:eastAsia="方正书宋_GBK" w:hAnsi="Calibri" w:cs="Times New Roman"/>
              </w:rPr>
            </w:pPr>
            <w:r>
              <w:rPr>
                <w:rFonts w:ascii="方正书宋_GBK" w:eastAsia="方正书宋_GBK" w:hAnsi="Calibri" w:cs="Times New Roman" w:hint="eastAsia"/>
              </w:rPr>
              <w:t>网站页面信息显示时间</w:t>
            </w:r>
          </w:p>
        </w:tc>
      </w:tr>
      <w:tr w:rsidR="004118A2" w:rsidRPr="005D5683" w:rsidTr="004F3FA2">
        <w:trPr>
          <w:cantSplit/>
          <w:trHeight w:val="369"/>
          <w:jc w:val="center"/>
        </w:trPr>
        <w:tc>
          <w:tcPr>
            <w:tcW w:w="2409" w:type="dxa"/>
            <w:vMerge/>
            <w:shd w:val="clear" w:color="auto" w:fill="auto"/>
            <w:vAlign w:val="center"/>
          </w:tcPr>
          <w:p w:rsidR="004118A2" w:rsidRPr="005D5683" w:rsidRDefault="004118A2" w:rsidP="004F3FA2">
            <w:pPr>
              <w:spacing w:line="300" w:lineRule="exact"/>
              <w:jc w:val="center"/>
              <w:rPr>
                <w:rFonts w:ascii="Times New Roman" w:eastAsia="仿宋_GB2312" w:hAnsi="Times New Roman" w:cs="Times New Roman"/>
              </w:rPr>
            </w:pPr>
          </w:p>
        </w:tc>
        <w:tc>
          <w:tcPr>
            <w:tcW w:w="2268" w:type="dxa"/>
            <w:shd w:val="clear" w:color="auto" w:fill="auto"/>
            <w:vAlign w:val="center"/>
          </w:tcPr>
          <w:p w:rsidR="004118A2" w:rsidRDefault="004118A2" w:rsidP="004F3FA2">
            <w:pPr>
              <w:spacing w:line="300" w:lineRule="exact"/>
              <w:jc w:val="left"/>
              <w:rPr>
                <w:rFonts w:ascii="方正书宋_GBK" w:eastAsia="方正书宋_GBK" w:hAnsi="Calibri" w:cs="Times New Roman"/>
              </w:rPr>
            </w:pPr>
            <w:r>
              <w:rPr>
                <w:rFonts w:ascii="方正书宋_GBK" w:eastAsia="方正书宋_GBK" w:hAnsi="Calibri" w:cs="Times New Roman" w:hint="eastAsia"/>
              </w:rPr>
              <w:t>时效指标</w:t>
            </w:r>
          </w:p>
        </w:tc>
        <w:tc>
          <w:tcPr>
            <w:tcW w:w="1985" w:type="dxa"/>
            <w:shd w:val="clear" w:color="auto" w:fill="auto"/>
            <w:vAlign w:val="center"/>
          </w:tcPr>
          <w:p w:rsidR="004118A2" w:rsidRDefault="004118A2" w:rsidP="004F3FA2">
            <w:pPr>
              <w:spacing w:line="300" w:lineRule="exact"/>
              <w:jc w:val="left"/>
              <w:rPr>
                <w:rFonts w:ascii="方正书宋_GBK" w:eastAsia="方正书宋_GBK" w:hAnsi="Calibri" w:cs="Times New Roman"/>
              </w:rPr>
            </w:pPr>
            <w:r>
              <w:rPr>
                <w:rFonts w:ascii="方正书宋_GBK" w:eastAsia="方正书宋_GBK" w:hAnsi="Calibri" w:cs="Times New Roman" w:hint="eastAsia"/>
              </w:rPr>
              <w:t>财政预算资金拨付及时率</w:t>
            </w:r>
          </w:p>
        </w:tc>
        <w:tc>
          <w:tcPr>
            <w:tcW w:w="3402" w:type="dxa"/>
            <w:shd w:val="clear" w:color="auto" w:fill="auto"/>
            <w:vAlign w:val="center"/>
          </w:tcPr>
          <w:p w:rsidR="004118A2" w:rsidRDefault="004118A2" w:rsidP="004F3FA2">
            <w:pPr>
              <w:spacing w:line="300" w:lineRule="exact"/>
              <w:jc w:val="left"/>
              <w:rPr>
                <w:rFonts w:ascii="方正书宋_GBK" w:eastAsia="方正书宋_GBK" w:hAnsi="Calibri" w:cs="Times New Roman"/>
              </w:rPr>
            </w:pPr>
            <w:r>
              <w:rPr>
                <w:rFonts w:ascii="方正书宋_GBK" w:eastAsia="方正书宋_GBK" w:hAnsi="Calibri" w:cs="Times New Roman" w:hint="eastAsia"/>
              </w:rPr>
              <w:t>财政资金拨付及时情况</w:t>
            </w:r>
          </w:p>
        </w:tc>
        <w:tc>
          <w:tcPr>
            <w:tcW w:w="1843" w:type="dxa"/>
            <w:shd w:val="clear" w:color="auto" w:fill="auto"/>
            <w:vAlign w:val="center"/>
          </w:tcPr>
          <w:p w:rsidR="004118A2" w:rsidRDefault="004118A2" w:rsidP="004F3FA2">
            <w:pPr>
              <w:spacing w:line="300" w:lineRule="exact"/>
              <w:jc w:val="left"/>
              <w:rPr>
                <w:rFonts w:ascii="方正书宋_GBK" w:eastAsia="方正书宋_GBK" w:hAnsi="Calibri" w:cs="Times New Roman"/>
              </w:rPr>
            </w:pPr>
            <w:r>
              <w:rPr>
                <w:rFonts w:ascii="方正书宋_GBK" w:eastAsia="方正书宋_GBK" w:hAnsi="Calibri" w:cs="Times New Roman" w:hint="eastAsia"/>
              </w:rPr>
              <w:t>≥90百分比</w:t>
            </w:r>
          </w:p>
        </w:tc>
        <w:tc>
          <w:tcPr>
            <w:tcW w:w="2155" w:type="dxa"/>
            <w:shd w:val="clear" w:color="auto" w:fill="auto"/>
            <w:vAlign w:val="center"/>
          </w:tcPr>
          <w:p w:rsidR="004118A2" w:rsidRDefault="004118A2" w:rsidP="004F3FA2">
            <w:pPr>
              <w:spacing w:line="300" w:lineRule="exact"/>
              <w:jc w:val="left"/>
              <w:rPr>
                <w:rFonts w:ascii="方正书宋_GBK" w:eastAsia="方正书宋_GBK" w:hAnsi="Calibri" w:cs="Times New Roman"/>
              </w:rPr>
            </w:pPr>
            <w:r>
              <w:rPr>
                <w:rFonts w:ascii="方正书宋_GBK" w:eastAsia="方正书宋_GBK" w:hAnsi="Calibri" w:cs="Times New Roman" w:hint="eastAsia"/>
              </w:rPr>
              <w:t>设定的预算支出进度</w:t>
            </w:r>
          </w:p>
        </w:tc>
      </w:tr>
      <w:tr w:rsidR="004118A2" w:rsidRPr="005D5683" w:rsidTr="004F3FA2">
        <w:trPr>
          <w:cantSplit/>
          <w:trHeight w:val="369"/>
          <w:jc w:val="center"/>
        </w:trPr>
        <w:tc>
          <w:tcPr>
            <w:tcW w:w="2409" w:type="dxa"/>
            <w:vMerge/>
            <w:shd w:val="clear" w:color="auto" w:fill="auto"/>
            <w:vAlign w:val="center"/>
          </w:tcPr>
          <w:p w:rsidR="004118A2" w:rsidRPr="005D5683" w:rsidRDefault="004118A2" w:rsidP="004F3FA2">
            <w:pPr>
              <w:spacing w:line="300" w:lineRule="exact"/>
              <w:jc w:val="center"/>
              <w:rPr>
                <w:rFonts w:ascii="Times New Roman" w:eastAsia="仿宋_GB2312" w:hAnsi="Times New Roman" w:cs="Times New Roman"/>
              </w:rPr>
            </w:pPr>
          </w:p>
        </w:tc>
        <w:tc>
          <w:tcPr>
            <w:tcW w:w="2268" w:type="dxa"/>
            <w:shd w:val="clear" w:color="auto" w:fill="auto"/>
            <w:vAlign w:val="center"/>
          </w:tcPr>
          <w:p w:rsidR="004118A2" w:rsidRDefault="004118A2" w:rsidP="004F3FA2">
            <w:pPr>
              <w:spacing w:line="300" w:lineRule="exact"/>
              <w:jc w:val="left"/>
              <w:rPr>
                <w:rFonts w:ascii="方正书宋_GBK" w:eastAsia="方正书宋_GBK" w:hAnsi="Calibri" w:cs="Times New Roman"/>
              </w:rPr>
            </w:pPr>
            <w:r>
              <w:rPr>
                <w:rFonts w:ascii="方正书宋_GBK" w:eastAsia="方正书宋_GBK" w:hAnsi="Calibri" w:cs="Times New Roman" w:hint="eastAsia"/>
              </w:rPr>
              <w:t>成本指标</w:t>
            </w:r>
          </w:p>
        </w:tc>
        <w:tc>
          <w:tcPr>
            <w:tcW w:w="1985" w:type="dxa"/>
            <w:shd w:val="clear" w:color="auto" w:fill="auto"/>
            <w:vAlign w:val="center"/>
          </w:tcPr>
          <w:p w:rsidR="004118A2" w:rsidRDefault="004118A2" w:rsidP="004F3FA2">
            <w:pPr>
              <w:spacing w:line="300" w:lineRule="exact"/>
              <w:jc w:val="left"/>
              <w:rPr>
                <w:rFonts w:ascii="方正书宋_GBK" w:eastAsia="方正书宋_GBK" w:hAnsi="Calibri" w:cs="Times New Roman"/>
              </w:rPr>
            </w:pPr>
            <w:r>
              <w:rPr>
                <w:rFonts w:ascii="方正书宋_GBK" w:eastAsia="方正书宋_GBK" w:hAnsi="Calibri" w:cs="Times New Roman" w:hint="eastAsia"/>
              </w:rPr>
              <w:t>财政预算资金的执行</w:t>
            </w:r>
          </w:p>
        </w:tc>
        <w:tc>
          <w:tcPr>
            <w:tcW w:w="3402" w:type="dxa"/>
            <w:shd w:val="clear" w:color="auto" w:fill="auto"/>
            <w:vAlign w:val="center"/>
          </w:tcPr>
          <w:p w:rsidR="004118A2" w:rsidRDefault="004118A2" w:rsidP="004F3FA2">
            <w:pPr>
              <w:spacing w:line="300" w:lineRule="exact"/>
              <w:jc w:val="left"/>
              <w:rPr>
                <w:rFonts w:ascii="方正书宋_GBK" w:eastAsia="方正书宋_GBK" w:hAnsi="Calibri" w:cs="Times New Roman"/>
              </w:rPr>
            </w:pPr>
            <w:r>
              <w:rPr>
                <w:rFonts w:ascii="方正书宋_GBK" w:eastAsia="方正书宋_GBK" w:hAnsi="Calibri" w:cs="Times New Roman" w:hint="eastAsia"/>
              </w:rPr>
              <w:t>按照财政预算金额使用资金</w:t>
            </w:r>
          </w:p>
        </w:tc>
        <w:tc>
          <w:tcPr>
            <w:tcW w:w="1843" w:type="dxa"/>
            <w:shd w:val="clear" w:color="auto" w:fill="auto"/>
            <w:vAlign w:val="center"/>
          </w:tcPr>
          <w:p w:rsidR="004118A2" w:rsidRDefault="004118A2" w:rsidP="004F3FA2">
            <w:pPr>
              <w:spacing w:line="300" w:lineRule="exact"/>
              <w:jc w:val="left"/>
              <w:rPr>
                <w:rFonts w:ascii="方正书宋_GBK" w:eastAsia="方正书宋_GBK" w:hAnsi="Calibri" w:cs="Times New Roman"/>
              </w:rPr>
            </w:pPr>
            <w:r>
              <w:rPr>
                <w:rFonts w:ascii="方正书宋_GBK" w:eastAsia="方正书宋_GBK" w:hAnsi="Calibri" w:cs="Times New Roman" w:hint="eastAsia"/>
              </w:rPr>
              <w:t>33万元</w:t>
            </w:r>
          </w:p>
        </w:tc>
        <w:tc>
          <w:tcPr>
            <w:tcW w:w="2155" w:type="dxa"/>
            <w:shd w:val="clear" w:color="auto" w:fill="auto"/>
            <w:vAlign w:val="center"/>
          </w:tcPr>
          <w:p w:rsidR="004118A2" w:rsidRDefault="004118A2" w:rsidP="004F3FA2">
            <w:pPr>
              <w:spacing w:line="300" w:lineRule="exact"/>
              <w:jc w:val="left"/>
              <w:rPr>
                <w:rFonts w:ascii="方正书宋_GBK" w:eastAsia="方正书宋_GBK" w:hAnsi="Calibri" w:cs="Times New Roman"/>
              </w:rPr>
            </w:pPr>
            <w:r>
              <w:rPr>
                <w:rFonts w:ascii="方正书宋_GBK" w:eastAsia="方正书宋_GBK" w:hAnsi="Calibri" w:cs="Times New Roman" w:hint="eastAsia"/>
              </w:rPr>
              <w:t>财政预算设定的金额</w:t>
            </w:r>
          </w:p>
        </w:tc>
      </w:tr>
      <w:tr w:rsidR="00E3152A" w:rsidRPr="005D5683" w:rsidTr="004F3FA2">
        <w:trPr>
          <w:cantSplit/>
          <w:trHeight w:val="369"/>
          <w:jc w:val="center"/>
        </w:trPr>
        <w:tc>
          <w:tcPr>
            <w:tcW w:w="2409" w:type="dxa"/>
            <w:shd w:val="clear" w:color="auto" w:fill="auto"/>
            <w:vAlign w:val="center"/>
          </w:tcPr>
          <w:p w:rsidR="00E3152A" w:rsidRPr="005D5683" w:rsidRDefault="00E3152A" w:rsidP="004F3FA2">
            <w:pPr>
              <w:spacing w:line="300" w:lineRule="exact"/>
              <w:jc w:val="center"/>
              <w:rPr>
                <w:rFonts w:ascii="Times New Roman" w:eastAsia="仿宋_GB2312" w:hAnsi="Times New Roman" w:cs="Times New Roman"/>
              </w:rPr>
            </w:pPr>
            <w:r w:rsidRPr="005D5683">
              <w:rPr>
                <w:rFonts w:ascii="Times New Roman" w:eastAsia="仿宋_GB2312" w:hAnsi="Times New Roman" w:cs="Times New Roman"/>
              </w:rPr>
              <w:t>效果指标</w:t>
            </w:r>
          </w:p>
        </w:tc>
        <w:tc>
          <w:tcPr>
            <w:tcW w:w="2268" w:type="dxa"/>
            <w:shd w:val="clear" w:color="auto" w:fill="auto"/>
            <w:vAlign w:val="center"/>
          </w:tcPr>
          <w:p w:rsidR="00E3152A" w:rsidRPr="00183CEB" w:rsidRDefault="00E3152A" w:rsidP="004F3FA2">
            <w:pPr>
              <w:spacing w:line="300" w:lineRule="exact"/>
              <w:jc w:val="left"/>
              <w:rPr>
                <w:rFonts w:ascii="Times New Roman" w:eastAsia="仿宋_GB2312" w:hAnsi="Times New Roman" w:cs="Times New Roman"/>
              </w:rPr>
            </w:pPr>
            <w:r w:rsidRPr="00183CEB">
              <w:rPr>
                <w:rFonts w:ascii="Times New Roman" w:eastAsia="仿宋_GB2312" w:hAnsi="Times New Roman" w:cs="Times New Roman" w:hint="eastAsia"/>
              </w:rPr>
              <w:t>社会效益指标</w:t>
            </w:r>
          </w:p>
        </w:tc>
        <w:tc>
          <w:tcPr>
            <w:tcW w:w="1985" w:type="dxa"/>
            <w:shd w:val="clear" w:color="auto" w:fill="auto"/>
            <w:vAlign w:val="center"/>
          </w:tcPr>
          <w:p w:rsidR="00E3152A" w:rsidRPr="00183CEB" w:rsidRDefault="00E3152A" w:rsidP="004F3FA2">
            <w:pPr>
              <w:spacing w:line="300" w:lineRule="exact"/>
              <w:jc w:val="left"/>
              <w:rPr>
                <w:rFonts w:ascii="Times New Roman" w:eastAsia="仿宋_GB2312" w:hAnsi="Times New Roman" w:cs="Times New Roman"/>
              </w:rPr>
            </w:pPr>
            <w:r w:rsidRPr="00183CEB">
              <w:rPr>
                <w:rFonts w:ascii="Times New Roman" w:eastAsia="仿宋_GB2312" w:hAnsi="Times New Roman" w:cs="Times New Roman" w:hint="eastAsia"/>
              </w:rPr>
              <w:t>点击量</w:t>
            </w:r>
          </w:p>
        </w:tc>
        <w:tc>
          <w:tcPr>
            <w:tcW w:w="3402" w:type="dxa"/>
            <w:shd w:val="clear" w:color="auto" w:fill="auto"/>
            <w:vAlign w:val="center"/>
          </w:tcPr>
          <w:p w:rsidR="00E3152A" w:rsidRPr="00183CEB" w:rsidRDefault="00E3152A" w:rsidP="004F3FA2">
            <w:pPr>
              <w:spacing w:line="300" w:lineRule="exact"/>
              <w:jc w:val="left"/>
              <w:rPr>
                <w:rFonts w:ascii="Times New Roman" w:eastAsia="仿宋_GB2312" w:hAnsi="Times New Roman" w:cs="Times New Roman"/>
              </w:rPr>
            </w:pPr>
            <w:r w:rsidRPr="00183CEB">
              <w:rPr>
                <w:rFonts w:ascii="Times New Roman" w:eastAsia="仿宋_GB2312" w:hAnsi="Times New Roman" w:cs="Times New Roman" w:hint="eastAsia"/>
              </w:rPr>
              <w:t>受到全市党员干部关注</w:t>
            </w:r>
          </w:p>
        </w:tc>
        <w:tc>
          <w:tcPr>
            <w:tcW w:w="1843" w:type="dxa"/>
            <w:shd w:val="clear" w:color="auto" w:fill="auto"/>
            <w:vAlign w:val="center"/>
          </w:tcPr>
          <w:p w:rsidR="00E3152A" w:rsidRPr="00183CEB" w:rsidRDefault="00E3152A" w:rsidP="004F3FA2">
            <w:pPr>
              <w:spacing w:line="300" w:lineRule="exact"/>
              <w:jc w:val="left"/>
              <w:rPr>
                <w:rFonts w:ascii="Times New Roman" w:eastAsia="仿宋_GB2312" w:hAnsi="Times New Roman" w:cs="Times New Roman"/>
              </w:rPr>
            </w:pPr>
            <w:r w:rsidRPr="00183CEB">
              <w:rPr>
                <w:rFonts w:ascii="Times New Roman" w:eastAsia="仿宋_GB2312" w:hAnsi="Times New Roman" w:cs="Times New Roman" w:hint="eastAsia"/>
              </w:rPr>
              <w:t>≥</w:t>
            </w:r>
            <w:r w:rsidRPr="00183CEB">
              <w:rPr>
                <w:rFonts w:ascii="Times New Roman" w:eastAsia="仿宋_GB2312" w:hAnsi="Times New Roman" w:cs="Times New Roman" w:hint="eastAsia"/>
              </w:rPr>
              <w:t>50000</w:t>
            </w:r>
            <w:r w:rsidRPr="00183CEB">
              <w:rPr>
                <w:rFonts w:ascii="Times New Roman" w:eastAsia="仿宋_GB2312" w:hAnsi="Times New Roman" w:cs="Times New Roman" w:hint="eastAsia"/>
              </w:rPr>
              <w:t>次</w:t>
            </w:r>
          </w:p>
        </w:tc>
        <w:tc>
          <w:tcPr>
            <w:tcW w:w="2155" w:type="dxa"/>
            <w:shd w:val="clear" w:color="auto" w:fill="auto"/>
            <w:vAlign w:val="center"/>
          </w:tcPr>
          <w:p w:rsidR="00E3152A" w:rsidRPr="00183CEB" w:rsidRDefault="00E3152A" w:rsidP="004F3FA2">
            <w:pPr>
              <w:spacing w:line="300" w:lineRule="exact"/>
              <w:jc w:val="left"/>
              <w:rPr>
                <w:rFonts w:ascii="Times New Roman" w:eastAsia="仿宋_GB2312" w:hAnsi="Times New Roman" w:cs="Times New Roman"/>
              </w:rPr>
            </w:pPr>
            <w:r w:rsidRPr="00183CEB">
              <w:rPr>
                <w:rFonts w:ascii="Times New Roman" w:eastAsia="仿宋_GB2312" w:hAnsi="Times New Roman" w:cs="Times New Roman" w:hint="eastAsia"/>
              </w:rPr>
              <w:t>后台数值</w:t>
            </w:r>
          </w:p>
        </w:tc>
      </w:tr>
      <w:tr w:rsidR="00E3152A" w:rsidRPr="005D5683" w:rsidTr="004F3FA2">
        <w:trPr>
          <w:cantSplit/>
          <w:trHeight w:val="369"/>
          <w:jc w:val="center"/>
        </w:trPr>
        <w:tc>
          <w:tcPr>
            <w:tcW w:w="2409" w:type="dxa"/>
            <w:shd w:val="clear" w:color="auto" w:fill="auto"/>
            <w:vAlign w:val="center"/>
          </w:tcPr>
          <w:p w:rsidR="00E3152A" w:rsidRPr="005D5683" w:rsidRDefault="00E3152A" w:rsidP="004F3FA2">
            <w:pPr>
              <w:spacing w:line="300" w:lineRule="exact"/>
              <w:jc w:val="center"/>
              <w:rPr>
                <w:rFonts w:ascii="Times New Roman" w:eastAsia="仿宋_GB2312" w:hAnsi="Times New Roman" w:cs="Times New Roman"/>
              </w:rPr>
            </w:pPr>
            <w:r w:rsidRPr="005D5683">
              <w:rPr>
                <w:rFonts w:ascii="Times New Roman" w:eastAsia="仿宋_GB2312" w:hAnsi="Times New Roman" w:cs="Times New Roman"/>
              </w:rPr>
              <w:t>满意度指标</w:t>
            </w:r>
          </w:p>
        </w:tc>
        <w:tc>
          <w:tcPr>
            <w:tcW w:w="2268" w:type="dxa"/>
            <w:shd w:val="clear" w:color="auto" w:fill="auto"/>
            <w:vAlign w:val="center"/>
          </w:tcPr>
          <w:p w:rsidR="00E3152A" w:rsidRPr="00183CEB" w:rsidRDefault="00E3152A" w:rsidP="004F3FA2">
            <w:pPr>
              <w:spacing w:line="300" w:lineRule="exact"/>
              <w:jc w:val="left"/>
              <w:rPr>
                <w:rFonts w:ascii="Times New Roman" w:eastAsia="仿宋_GB2312" w:hAnsi="Times New Roman" w:cs="Times New Roman"/>
              </w:rPr>
            </w:pPr>
            <w:r w:rsidRPr="00183CEB">
              <w:rPr>
                <w:rFonts w:ascii="Times New Roman" w:eastAsia="仿宋_GB2312" w:hAnsi="Times New Roman" w:cs="Times New Roman" w:hint="eastAsia"/>
              </w:rPr>
              <w:t>服务对象满意度指标</w:t>
            </w:r>
          </w:p>
        </w:tc>
        <w:tc>
          <w:tcPr>
            <w:tcW w:w="1985" w:type="dxa"/>
            <w:shd w:val="clear" w:color="auto" w:fill="auto"/>
            <w:vAlign w:val="center"/>
          </w:tcPr>
          <w:p w:rsidR="00E3152A" w:rsidRPr="00183CEB" w:rsidRDefault="00E3152A" w:rsidP="004F3FA2">
            <w:pPr>
              <w:spacing w:line="300" w:lineRule="exact"/>
              <w:jc w:val="left"/>
              <w:rPr>
                <w:rFonts w:ascii="Times New Roman" w:eastAsia="仿宋_GB2312" w:hAnsi="Times New Roman" w:cs="Times New Roman"/>
              </w:rPr>
            </w:pPr>
            <w:r w:rsidRPr="00183CEB">
              <w:rPr>
                <w:rFonts w:ascii="Times New Roman" w:eastAsia="仿宋_GB2312" w:hAnsi="Times New Roman" w:cs="Times New Roman" w:hint="eastAsia"/>
              </w:rPr>
              <w:t>满意度</w:t>
            </w:r>
          </w:p>
        </w:tc>
        <w:tc>
          <w:tcPr>
            <w:tcW w:w="3402" w:type="dxa"/>
            <w:shd w:val="clear" w:color="auto" w:fill="auto"/>
            <w:vAlign w:val="center"/>
          </w:tcPr>
          <w:p w:rsidR="00E3152A" w:rsidRPr="00183CEB" w:rsidRDefault="00E3152A" w:rsidP="004F3FA2">
            <w:pPr>
              <w:spacing w:line="300" w:lineRule="exact"/>
              <w:jc w:val="left"/>
              <w:rPr>
                <w:rFonts w:ascii="Times New Roman" w:eastAsia="仿宋_GB2312" w:hAnsi="Times New Roman" w:cs="Times New Roman"/>
              </w:rPr>
            </w:pPr>
            <w:r w:rsidRPr="00183CEB">
              <w:rPr>
                <w:rFonts w:ascii="Times New Roman" w:eastAsia="仿宋_GB2312" w:hAnsi="Times New Roman" w:cs="Times New Roman" w:hint="eastAsia"/>
              </w:rPr>
              <w:t>上级主管部门满意度</w:t>
            </w:r>
          </w:p>
        </w:tc>
        <w:tc>
          <w:tcPr>
            <w:tcW w:w="1843" w:type="dxa"/>
            <w:shd w:val="clear" w:color="auto" w:fill="auto"/>
            <w:vAlign w:val="center"/>
          </w:tcPr>
          <w:p w:rsidR="00E3152A" w:rsidRPr="00183CEB" w:rsidRDefault="00E3152A" w:rsidP="004F3FA2">
            <w:pPr>
              <w:spacing w:line="300" w:lineRule="exact"/>
              <w:jc w:val="left"/>
              <w:rPr>
                <w:rFonts w:ascii="Times New Roman" w:eastAsia="仿宋_GB2312" w:hAnsi="Times New Roman" w:cs="Times New Roman"/>
              </w:rPr>
            </w:pPr>
            <w:r w:rsidRPr="00183CEB">
              <w:rPr>
                <w:rFonts w:ascii="Times New Roman" w:eastAsia="仿宋_GB2312" w:hAnsi="Times New Roman" w:cs="Times New Roman" w:hint="eastAsia"/>
              </w:rPr>
              <w:t>≥</w:t>
            </w:r>
            <w:r w:rsidRPr="00183CEB">
              <w:rPr>
                <w:rFonts w:ascii="Times New Roman" w:eastAsia="仿宋_GB2312" w:hAnsi="Times New Roman" w:cs="Times New Roman" w:hint="eastAsia"/>
              </w:rPr>
              <w:t>80</w:t>
            </w:r>
            <w:r w:rsidRPr="00183CEB">
              <w:rPr>
                <w:rFonts w:ascii="Times New Roman" w:eastAsia="仿宋_GB2312" w:hAnsi="Times New Roman" w:cs="Times New Roman" w:hint="eastAsia"/>
              </w:rPr>
              <w:t>百分比</w:t>
            </w:r>
          </w:p>
        </w:tc>
        <w:tc>
          <w:tcPr>
            <w:tcW w:w="2155" w:type="dxa"/>
            <w:shd w:val="clear" w:color="auto" w:fill="auto"/>
            <w:vAlign w:val="center"/>
          </w:tcPr>
          <w:p w:rsidR="00E3152A" w:rsidRPr="00183CEB" w:rsidRDefault="00E3152A" w:rsidP="004F3FA2">
            <w:pPr>
              <w:spacing w:line="300" w:lineRule="exact"/>
              <w:jc w:val="left"/>
              <w:rPr>
                <w:rFonts w:ascii="Times New Roman" w:eastAsia="仿宋_GB2312" w:hAnsi="Times New Roman" w:cs="Times New Roman"/>
              </w:rPr>
            </w:pPr>
            <w:r w:rsidRPr="00183CEB">
              <w:rPr>
                <w:rFonts w:ascii="Times New Roman" w:eastAsia="仿宋_GB2312" w:hAnsi="Times New Roman" w:cs="Times New Roman" w:hint="eastAsia"/>
              </w:rPr>
              <w:t>上级主管部门对廊坊大讲堂网站的评价。</w:t>
            </w:r>
          </w:p>
        </w:tc>
      </w:tr>
    </w:tbl>
    <w:p w:rsidR="00786C7C" w:rsidRPr="005D5683" w:rsidRDefault="00E3152A" w:rsidP="00786C7C">
      <w:pPr>
        <w:ind w:firstLineChars="200" w:firstLine="560"/>
        <w:jc w:val="left"/>
        <w:outlineLvl w:val="1"/>
        <w:rPr>
          <w:rFonts w:ascii="Times New Roman" w:eastAsia="仿宋_GB2312" w:hAnsi="Times New Roman" w:cs="Times New Roman"/>
          <w:sz w:val="28"/>
        </w:rPr>
      </w:pPr>
      <w:r>
        <w:rPr>
          <w:rFonts w:ascii="Times New Roman" w:eastAsia="仿宋_GB2312" w:hAnsi="Times New Roman" w:cs="Times New Roman"/>
          <w:sz w:val="28"/>
        </w:rPr>
        <w:t>3</w:t>
      </w:r>
      <w:r w:rsidR="00786C7C" w:rsidRPr="005D5683">
        <w:rPr>
          <w:rFonts w:ascii="Times New Roman" w:eastAsia="仿宋_GB2312" w:hAnsi="Times New Roman" w:cs="Times New Roman"/>
          <w:sz w:val="28"/>
        </w:rPr>
        <w:t>.</w:t>
      </w:r>
      <w:r w:rsidRPr="00E3152A">
        <w:rPr>
          <w:rFonts w:ascii="方正仿宋_GBK" w:eastAsia="方正仿宋_GBK" w:hint="eastAsia"/>
          <w:b/>
          <w:sz w:val="28"/>
        </w:rPr>
        <w:t xml:space="preserve"> </w:t>
      </w:r>
      <w:r w:rsidRPr="00E3152A">
        <w:rPr>
          <w:rFonts w:ascii="Times New Roman" w:eastAsia="仿宋_GB2312" w:hAnsi="Times New Roman" w:cs="Times New Roman" w:hint="eastAsia"/>
          <w:sz w:val="28"/>
        </w:rPr>
        <w:t>社科宣传普及教育和管理经费</w:t>
      </w:r>
      <w:r w:rsidR="00786C7C" w:rsidRPr="005D5683">
        <w:rPr>
          <w:rFonts w:ascii="Times New Roman" w:eastAsia="仿宋_GB2312" w:hAnsi="Times New Roman" w:cs="Times New Roman"/>
          <w:sz w:val="28"/>
        </w:rPr>
        <w:t>绩效目标表</w:t>
      </w:r>
      <w:r w:rsidR="00DB5BDB" w:rsidRPr="005D5683">
        <w:rPr>
          <w:rFonts w:ascii="Times New Roman" w:eastAsia="仿宋_GB2312" w:hAnsi="Times New Roman" w:cs="Times New Roman"/>
          <w:sz w:val="28"/>
        </w:rPr>
        <w:fldChar w:fldCharType="begin"/>
      </w:r>
      <w:r w:rsidR="00786C7C" w:rsidRPr="005D5683">
        <w:rPr>
          <w:rFonts w:ascii="Times New Roman" w:eastAsia="仿宋_GB2312" w:hAnsi="Times New Roman" w:cs="Times New Roman"/>
          <w:sz w:val="28"/>
        </w:rPr>
        <w:instrText xml:space="preserve"> TC 2</w:instrText>
      </w:r>
      <w:r w:rsidR="00786C7C" w:rsidRPr="005D5683">
        <w:rPr>
          <w:rFonts w:ascii="Times New Roman" w:eastAsia="仿宋_GB2312" w:hAnsi="Times New Roman" w:cs="Times New Roman"/>
          <w:sz w:val="28"/>
        </w:rPr>
        <w:instrText>、办公自动化（</w:instrText>
      </w:r>
      <w:r w:rsidR="00786C7C" w:rsidRPr="005D5683">
        <w:rPr>
          <w:rFonts w:ascii="Times New Roman" w:eastAsia="仿宋_GB2312" w:hAnsi="Times New Roman" w:cs="Times New Roman"/>
          <w:sz w:val="28"/>
        </w:rPr>
        <w:instrText>OA</w:instrText>
      </w:r>
      <w:r w:rsidR="00786C7C" w:rsidRPr="005D5683">
        <w:rPr>
          <w:rFonts w:ascii="Times New Roman" w:eastAsia="仿宋_GB2312" w:hAnsi="Times New Roman" w:cs="Times New Roman"/>
          <w:sz w:val="28"/>
        </w:rPr>
        <w:instrText>）和督查督办系统升级及推广费绩效目标表</w:instrText>
      </w:r>
      <w:r w:rsidR="00786C7C" w:rsidRPr="005D5683">
        <w:rPr>
          <w:rFonts w:ascii="Times New Roman" w:eastAsia="仿宋_GB2312" w:hAnsi="Times New Roman" w:cs="Times New Roman"/>
          <w:sz w:val="28"/>
        </w:rPr>
        <w:instrText xml:space="preserve"> \f C \l 1 </w:instrText>
      </w:r>
      <w:r w:rsidR="00DB5BDB" w:rsidRPr="005D5683">
        <w:rPr>
          <w:rFonts w:ascii="Times New Roman" w:eastAsia="仿宋_GB2312" w:hAnsi="Times New Roman" w:cs="Times New Roman"/>
          <w:sz w:val="28"/>
        </w:rPr>
        <w:fldChar w:fldCharType="end"/>
      </w:r>
    </w:p>
    <w:p w:rsidR="00786C7C" w:rsidRPr="005D5683" w:rsidRDefault="00786C7C" w:rsidP="00786C7C">
      <w:pPr>
        <w:spacing w:line="14" w:lineRule="exact"/>
        <w:ind w:firstLineChars="200" w:firstLine="420"/>
        <w:jc w:val="center"/>
        <w:rPr>
          <w:rFonts w:ascii="Times New Roman" w:eastAsia="仿宋_GB2312" w:hAnsi="Times New Roman" w:cs="Times New Roman"/>
        </w:rPr>
      </w:pPr>
      <w:r w:rsidRPr="005D5683">
        <w:rPr>
          <w:rFonts w:ascii="Times New Roman" w:eastAsia="仿宋_GB2312" w:hAnsi="Times New Roman" w:cs="Times New Roman"/>
        </w:rPr>
        <w:t xml:space="preserve"> </w:t>
      </w:r>
    </w:p>
    <w:tbl>
      <w:tblPr>
        <w:tblW w:w="14062" w:type="dxa"/>
        <w:jc w:val="center"/>
        <w:tblInd w:w="-46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409"/>
        <w:gridCol w:w="2268"/>
        <w:gridCol w:w="1985"/>
        <w:gridCol w:w="3402"/>
        <w:gridCol w:w="1843"/>
        <w:gridCol w:w="2155"/>
      </w:tblGrid>
      <w:tr w:rsidR="00E3152A" w:rsidRPr="005D5683" w:rsidTr="004F3FA2">
        <w:trPr>
          <w:cantSplit/>
          <w:trHeight w:val="397"/>
          <w:tblHeader/>
          <w:jc w:val="center"/>
        </w:trPr>
        <w:tc>
          <w:tcPr>
            <w:tcW w:w="2409" w:type="dxa"/>
            <w:shd w:val="clear" w:color="auto" w:fill="auto"/>
            <w:vAlign w:val="center"/>
          </w:tcPr>
          <w:p w:rsidR="00E3152A" w:rsidRPr="005D5683" w:rsidRDefault="00E3152A" w:rsidP="004F3FA2">
            <w:pPr>
              <w:spacing w:line="300" w:lineRule="exact"/>
              <w:jc w:val="center"/>
              <w:rPr>
                <w:rFonts w:ascii="Times New Roman" w:eastAsia="仿宋_GB2312" w:hAnsi="Times New Roman" w:cs="Times New Roman"/>
                <w:b/>
              </w:rPr>
            </w:pPr>
            <w:r w:rsidRPr="005D5683">
              <w:rPr>
                <w:rFonts w:ascii="Times New Roman" w:eastAsia="仿宋_GB2312" w:hAnsi="Times New Roman" w:cs="Times New Roman"/>
                <w:b/>
              </w:rPr>
              <w:t>绩效目标</w:t>
            </w:r>
          </w:p>
        </w:tc>
        <w:tc>
          <w:tcPr>
            <w:tcW w:w="11653" w:type="dxa"/>
            <w:gridSpan w:val="5"/>
            <w:shd w:val="clear" w:color="auto" w:fill="auto"/>
            <w:vAlign w:val="center"/>
          </w:tcPr>
          <w:p w:rsidR="00E3152A" w:rsidRPr="00183CEB" w:rsidRDefault="00E3152A" w:rsidP="004F3FA2">
            <w:pPr>
              <w:spacing w:line="300" w:lineRule="exact"/>
              <w:jc w:val="left"/>
              <w:rPr>
                <w:rFonts w:ascii="Times New Roman" w:eastAsia="仿宋_GB2312" w:hAnsi="Times New Roman" w:cs="Times New Roman"/>
              </w:rPr>
            </w:pPr>
            <w:r w:rsidRPr="00183CEB">
              <w:rPr>
                <w:rFonts w:ascii="Times New Roman" w:eastAsia="仿宋_GB2312" w:hAnsi="Times New Roman" w:cs="Times New Roman" w:hint="eastAsia"/>
              </w:rPr>
              <w:t>1</w:t>
            </w:r>
            <w:r w:rsidRPr="00183CEB">
              <w:rPr>
                <w:rFonts w:ascii="Times New Roman" w:eastAsia="仿宋_GB2312" w:hAnsi="Times New Roman" w:cs="Times New Roman" w:hint="eastAsia"/>
              </w:rPr>
              <w:t>、通过组织指导社科界开展社科宣传普及工作，赴社科普及基地调研，赠送社科普及书籍和宣传材料，推动社科工作在基层拓展延伸，全面提高公众的社会科学文化素质，充分发挥社会科学对经济和社会发展的促进作用。</w:t>
            </w:r>
          </w:p>
          <w:p w:rsidR="00E3152A" w:rsidRDefault="00E3152A" w:rsidP="004F3FA2">
            <w:pPr>
              <w:spacing w:line="300" w:lineRule="exact"/>
              <w:jc w:val="left"/>
              <w:rPr>
                <w:rFonts w:ascii="方正书宋_GBK" w:eastAsia="方正书宋_GBK" w:hAnsi="Calibri" w:cs="Times New Roman"/>
              </w:rPr>
            </w:pPr>
            <w:r w:rsidRPr="00183CEB">
              <w:rPr>
                <w:rFonts w:ascii="Times New Roman" w:eastAsia="仿宋_GB2312" w:hAnsi="Times New Roman" w:cs="Times New Roman" w:hint="eastAsia"/>
              </w:rPr>
              <w:t>2</w:t>
            </w:r>
            <w:r w:rsidRPr="00183CEB">
              <w:rPr>
                <w:rFonts w:ascii="Times New Roman" w:eastAsia="仿宋_GB2312" w:hAnsi="Times New Roman" w:cs="Times New Roman" w:hint="eastAsia"/>
              </w:rPr>
              <w:t>、通过组织指导社科界开展社科普及活动，赴社科普及基地调研，购买编辑印刷发放社科普及材料，将党的方针政策和社科普及知识宣传进基层，提升社科普及覆盖面和影响力。</w:t>
            </w:r>
          </w:p>
        </w:tc>
      </w:tr>
      <w:tr w:rsidR="00E3152A" w:rsidRPr="005D5683" w:rsidTr="004F3FA2">
        <w:trPr>
          <w:cantSplit/>
          <w:trHeight w:val="397"/>
          <w:tblHeader/>
          <w:jc w:val="center"/>
        </w:trPr>
        <w:tc>
          <w:tcPr>
            <w:tcW w:w="2409" w:type="dxa"/>
            <w:shd w:val="clear" w:color="auto" w:fill="auto"/>
            <w:vAlign w:val="center"/>
          </w:tcPr>
          <w:p w:rsidR="00E3152A" w:rsidRPr="005D5683" w:rsidRDefault="00E3152A" w:rsidP="004F3FA2">
            <w:pPr>
              <w:spacing w:line="300" w:lineRule="exact"/>
              <w:jc w:val="center"/>
              <w:rPr>
                <w:rFonts w:ascii="Times New Roman" w:eastAsia="仿宋_GB2312" w:hAnsi="Times New Roman" w:cs="Times New Roman"/>
                <w:b/>
              </w:rPr>
            </w:pPr>
            <w:r w:rsidRPr="005D5683">
              <w:rPr>
                <w:rFonts w:ascii="Times New Roman" w:eastAsia="仿宋_GB2312" w:hAnsi="Times New Roman" w:cs="Times New Roman"/>
                <w:b/>
              </w:rPr>
              <w:t>一级指标</w:t>
            </w:r>
          </w:p>
        </w:tc>
        <w:tc>
          <w:tcPr>
            <w:tcW w:w="2268" w:type="dxa"/>
            <w:shd w:val="clear" w:color="auto" w:fill="auto"/>
            <w:vAlign w:val="center"/>
          </w:tcPr>
          <w:p w:rsidR="00E3152A" w:rsidRPr="005D5683" w:rsidRDefault="00E3152A" w:rsidP="004F3FA2">
            <w:pPr>
              <w:spacing w:line="300" w:lineRule="exact"/>
              <w:jc w:val="center"/>
              <w:rPr>
                <w:rFonts w:ascii="Times New Roman" w:eastAsia="仿宋_GB2312" w:hAnsi="Times New Roman" w:cs="Times New Roman"/>
                <w:b/>
              </w:rPr>
            </w:pPr>
            <w:r w:rsidRPr="005D5683">
              <w:rPr>
                <w:rFonts w:ascii="Times New Roman" w:eastAsia="仿宋_GB2312" w:hAnsi="Times New Roman" w:cs="Times New Roman"/>
                <w:b/>
              </w:rPr>
              <w:t>二级指标</w:t>
            </w:r>
          </w:p>
        </w:tc>
        <w:tc>
          <w:tcPr>
            <w:tcW w:w="1985" w:type="dxa"/>
            <w:shd w:val="clear" w:color="auto" w:fill="auto"/>
            <w:vAlign w:val="center"/>
          </w:tcPr>
          <w:p w:rsidR="00E3152A" w:rsidRPr="005D5683" w:rsidRDefault="00E3152A" w:rsidP="004F3FA2">
            <w:pPr>
              <w:spacing w:line="300" w:lineRule="exact"/>
              <w:jc w:val="center"/>
              <w:rPr>
                <w:rFonts w:ascii="Times New Roman" w:eastAsia="仿宋_GB2312" w:hAnsi="Times New Roman" w:cs="Times New Roman"/>
                <w:b/>
              </w:rPr>
            </w:pPr>
            <w:r w:rsidRPr="005D5683">
              <w:rPr>
                <w:rFonts w:ascii="Times New Roman" w:eastAsia="仿宋_GB2312" w:hAnsi="Times New Roman" w:cs="Times New Roman"/>
                <w:b/>
              </w:rPr>
              <w:t>三级指标</w:t>
            </w:r>
          </w:p>
        </w:tc>
        <w:tc>
          <w:tcPr>
            <w:tcW w:w="3402" w:type="dxa"/>
            <w:shd w:val="clear" w:color="auto" w:fill="auto"/>
            <w:vAlign w:val="center"/>
          </w:tcPr>
          <w:p w:rsidR="00E3152A" w:rsidRPr="005D5683" w:rsidRDefault="00E3152A" w:rsidP="004F3FA2">
            <w:pPr>
              <w:spacing w:line="300" w:lineRule="exact"/>
              <w:jc w:val="center"/>
              <w:rPr>
                <w:rFonts w:ascii="Times New Roman" w:eastAsia="仿宋_GB2312" w:hAnsi="Times New Roman" w:cs="Times New Roman"/>
                <w:b/>
              </w:rPr>
            </w:pPr>
            <w:r w:rsidRPr="005D5683">
              <w:rPr>
                <w:rFonts w:ascii="Times New Roman" w:eastAsia="仿宋_GB2312" w:hAnsi="Times New Roman" w:cs="Times New Roman"/>
                <w:b/>
              </w:rPr>
              <w:t>绩效指标描述</w:t>
            </w:r>
          </w:p>
        </w:tc>
        <w:tc>
          <w:tcPr>
            <w:tcW w:w="1843" w:type="dxa"/>
            <w:shd w:val="clear" w:color="auto" w:fill="auto"/>
            <w:vAlign w:val="center"/>
          </w:tcPr>
          <w:p w:rsidR="00E3152A" w:rsidRPr="005D5683" w:rsidRDefault="00E3152A" w:rsidP="004F3FA2">
            <w:pPr>
              <w:spacing w:line="300" w:lineRule="exact"/>
              <w:jc w:val="center"/>
              <w:rPr>
                <w:rFonts w:ascii="Times New Roman" w:eastAsia="仿宋_GB2312" w:hAnsi="Times New Roman" w:cs="Times New Roman"/>
                <w:b/>
              </w:rPr>
            </w:pPr>
            <w:r w:rsidRPr="005D5683">
              <w:rPr>
                <w:rFonts w:ascii="Times New Roman" w:eastAsia="仿宋_GB2312" w:hAnsi="Times New Roman" w:cs="Times New Roman"/>
                <w:b/>
              </w:rPr>
              <w:t>指标值</w:t>
            </w:r>
          </w:p>
        </w:tc>
        <w:tc>
          <w:tcPr>
            <w:tcW w:w="2155" w:type="dxa"/>
            <w:shd w:val="clear" w:color="auto" w:fill="auto"/>
            <w:vAlign w:val="center"/>
          </w:tcPr>
          <w:p w:rsidR="00E3152A" w:rsidRPr="005D5683" w:rsidRDefault="00E3152A" w:rsidP="004F3FA2">
            <w:pPr>
              <w:spacing w:line="300" w:lineRule="exact"/>
              <w:jc w:val="center"/>
              <w:rPr>
                <w:rFonts w:ascii="Times New Roman" w:eastAsia="仿宋_GB2312" w:hAnsi="Times New Roman" w:cs="Times New Roman"/>
                <w:b/>
              </w:rPr>
            </w:pPr>
            <w:r w:rsidRPr="005D5683">
              <w:rPr>
                <w:rFonts w:ascii="Times New Roman" w:eastAsia="仿宋_GB2312" w:hAnsi="Times New Roman" w:cs="Times New Roman"/>
                <w:b/>
              </w:rPr>
              <w:t>指标值确定依据</w:t>
            </w:r>
          </w:p>
        </w:tc>
      </w:tr>
      <w:tr w:rsidR="00E3152A" w:rsidRPr="005D5683" w:rsidTr="004F3FA2">
        <w:trPr>
          <w:cantSplit/>
          <w:trHeight w:val="369"/>
          <w:jc w:val="center"/>
        </w:trPr>
        <w:tc>
          <w:tcPr>
            <w:tcW w:w="2409" w:type="dxa"/>
            <w:vMerge w:val="restart"/>
            <w:shd w:val="clear" w:color="auto" w:fill="auto"/>
            <w:vAlign w:val="center"/>
          </w:tcPr>
          <w:p w:rsidR="00E3152A" w:rsidRPr="005D5683" w:rsidRDefault="00E3152A" w:rsidP="004F3FA2">
            <w:pPr>
              <w:spacing w:line="300" w:lineRule="exact"/>
              <w:jc w:val="center"/>
              <w:rPr>
                <w:rFonts w:ascii="Times New Roman" w:eastAsia="仿宋_GB2312" w:hAnsi="Times New Roman" w:cs="Times New Roman"/>
              </w:rPr>
            </w:pPr>
            <w:r w:rsidRPr="005D5683">
              <w:rPr>
                <w:rFonts w:ascii="Times New Roman" w:eastAsia="仿宋_GB2312" w:hAnsi="Times New Roman" w:cs="Times New Roman"/>
              </w:rPr>
              <w:t>产出指标</w:t>
            </w:r>
          </w:p>
        </w:tc>
        <w:tc>
          <w:tcPr>
            <w:tcW w:w="2268" w:type="dxa"/>
            <w:shd w:val="clear" w:color="auto" w:fill="auto"/>
            <w:vAlign w:val="center"/>
          </w:tcPr>
          <w:p w:rsidR="00E3152A" w:rsidRPr="00183CEB" w:rsidRDefault="00E3152A" w:rsidP="004F3FA2">
            <w:pPr>
              <w:spacing w:line="300" w:lineRule="exact"/>
              <w:jc w:val="left"/>
              <w:rPr>
                <w:rFonts w:ascii="Times New Roman" w:eastAsia="仿宋_GB2312" w:hAnsi="Times New Roman" w:cs="Times New Roman"/>
              </w:rPr>
            </w:pPr>
            <w:r w:rsidRPr="00183CEB">
              <w:rPr>
                <w:rFonts w:ascii="Times New Roman" w:eastAsia="仿宋_GB2312" w:hAnsi="Times New Roman" w:cs="Times New Roman" w:hint="eastAsia"/>
              </w:rPr>
              <w:t>数量指标</w:t>
            </w:r>
          </w:p>
        </w:tc>
        <w:tc>
          <w:tcPr>
            <w:tcW w:w="1985" w:type="dxa"/>
            <w:shd w:val="clear" w:color="auto" w:fill="auto"/>
            <w:vAlign w:val="center"/>
          </w:tcPr>
          <w:p w:rsidR="00E3152A" w:rsidRPr="00183CEB" w:rsidRDefault="00E3152A" w:rsidP="004F3FA2">
            <w:pPr>
              <w:spacing w:line="300" w:lineRule="exact"/>
              <w:jc w:val="left"/>
              <w:rPr>
                <w:rFonts w:ascii="Times New Roman" w:eastAsia="仿宋_GB2312" w:hAnsi="Times New Roman" w:cs="Times New Roman"/>
              </w:rPr>
            </w:pPr>
            <w:r w:rsidRPr="00183CEB">
              <w:rPr>
                <w:rFonts w:ascii="Times New Roman" w:eastAsia="仿宋_GB2312" w:hAnsi="Times New Roman" w:cs="Times New Roman" w:hint="eastAsia"/>
              </w:rPr>
              <w:t>调研场次和社科普及活动场次</w:t>
            </w:r>
          </w:p>
        </w:tc>
        <w:tc>
          <w:tcPr>
            <w:tcW w:w="3402" w:type="dxa"/>
            <w:shd w:val="clear" w:color="auto" w:fill="auto"/>
            <w:vAlign w:val="center"/>
          </w:tcPr>
          <w:p w:rsidR="00E3152A" w:rsidRPr="00183CEB" w:rsidRDefault="00E3152A" w:rsidP="004F3FA2">
            <w:pPr>
              <w:spacing w:line="300" w:lineRule="exact"/>
              <w:jc w:val="left"/>
              <w:rPr>
                <w:rFonts w:ascii="Times New Roman" w:eastAsia="仿宋_GB2312" w:hAnsi="Times New Roman" w:cs="Times New Roman"/>
              </w:rPr>
            </w:pPr>
            <w:r w:rsidRPr="00183CEB">
              <w:rPr>
                <w:rFonts w:ascii="Times New Roman" w:eastAsia="仿宋_GB2312" w:hAnsi="Times New Roman" w:cs="Times New Roman" w:hint="eastAsia"/>
              </w:rPr>
              <w:t>到社科普及基地调研的场次和组织开展社科普及活动场次</w:t>
            </w:r>
          </w:p>
        </w:tc>
        <w:tc>
          <w:tcPr>
            <w:tcW w:w="1843" w:type="dxa"/>
            <w:shd w:val="clear" w:color="auto" w:fill="auto"/>
            <w:vAlign w:val="center"/>
          </w:tcPr>
          <w:p w:rsidR="00E3152A" w:rsidRPr="00183CEB" w:rsidRDefault="00E3152A" w:rsidP="004F3FA2">
            <w:pPr>
              <w:spacing w:line="300" w:lineRule="exact"/>
              <w:jc w:val="left"/>
              <w:rPr>
                <w:rFonts w:ascii="Times New Roman" w:eastAsia="仿宋_GB2312" w:hAnsi="Times New Roman" w:cs="Times New Roman"/>
              </w:rPr>
            </w:pPr>
            <w:r w:rsidRPr="00183CEB">
              <w:rPr>
                <w:rFonts w:ascii="Times New Roman" w:eastAsia="仿宋_GB2312" w:hAnsi="Times New Roman" w:cs="Times New Roman" w:hint="eastAsia"/>
              </w:rPr>
              <w:t>≥</w:t>
            </w:r>
            <w:r w:rsidRPr="00183CEB">
              <w:rPr>
                <w:rFonts w:ascii="Times New Roman" w:eastAsia="仿宋_GB2312" w:hAnsi="Times New Roman" w:cs="Times New Roman" w:hint="eastAsia"/>
              </w:rPr>
              <w:t>6</w:t>
            </w:r>
            <w:r w:rsidRPr="00183CEB">
              <w:rPr>
                <w:rFonts w:ascii="Times New Roman" w:eastAsia="仿宋_GB2312" w:hAnsi="Times New Roman" w:cs="Times New Roman" w:hint="eastAsia"/>
              </w:rPr>
              <w:t>次</w:t>
            </w:r>
          </w:p>
        </w:tc>
        <w:tc>
          <w:tcPr>
            <w:tcW w:w="2155" w:type="dxa"/>
            <w:shd w:val="clear" w:color="auto" w:fill="auto"/>
            <w:vAlign w:val="center"/>
          </w:tcPr>
          <w:p w:rsidR="00E3152A" w:rsidRPr="00183CEB" w:rsidRDefault="00E3152A" w:rsidP="004F3FA2">
            <w:pPr>
              <w:spacing w:line="300" w:lineRule="exact"/>
              <w:jc w:val="left"/>
              <w:rPr>
                <w:rFonts w:ascii="Times New Roman" w:eastAsia="仿宋_GB2312" w:hAnsi="Times New Roman" w:cs="Times New Roman"/>
              </w:rPr>
            </w:pPr>
            <w:r w:rsidRPr="00183CEB">
              <w:rPr>
                <w:rFonts w:ascii="Times New Roman" w:eastAsia="仿宋_GB2312" w:hAnsi="Times New Roman" w:cs="Times New Roman" w:hint="eastAsia"/>
              </w:rPr>
              <w:t>工作计划</w:t>
            </w:r>
          </w:p>
        </w:tc>
      </w:tr>
      <w:tr w:rsidR="00E3152A" w:rsidRPr="005D5683" w:rsidTr="004F3FA2">
        <w:trPr>
          <w:cantSplit/>
          <w:trHeight w:val="369"/>
          <w:jc w:val="center"/>
        </w:trPr>
        <w:tc>
          <w:tcPr>
            <w:tcW w:w="2409" w:type="dxa"/>
            <w:vMerge/>
            <w:shd w:val="clear" w:color="auto" w:fill="auto"/>
            <w:vAlign w:val="center"/>
          </w:tcPr>
          <w:p w:rsidR="00E3152A" w:rsidRPr="005D5683" w:rsidRDefault="00E3152A" w:rsidP="004F3FA2">
            <w:pPr>
              <w:spacing w:line="300" w:lineRule="exact"/>
              <w:jc w:val="center"/>
              <w:rPr>
                <w:rFonts w:ascii="Times New Roman" w:eastAsia="仿宋_GB2312" w:hAnsi="Times New Roman" w:cs="Times New Roman"/>
              </w:rPr>
            </w:pPr>
          </w:p>
        </w:tc>
        <w:tc>
          <w:tcPr>
            <w:tcW w:w="2268" w:type="dxa"/>
            <w:shd w:val="clear" w:color="auto" w:fill="auto"/>
            <w:vAlign w:val="center"/>
          </w:tcPr>
          <w:p w:rsidR="00E3152A" w:rsidRPr="00183CEB" w:rsidRDefault="00E3152A" w:rsidP="004F3FA2">
            <w:pPr>
              <w:spacing w:line="300" w:lineRule="exact"/>
              <w:jc w:val="left"/>
              <w:rPr>
                <w:rFonts w:ascii="Times New Roman" w:eastAsia="仿宋_GB2312" w:hAnsi="Times New Roman" w:cs="Times New Roman"/>
              </w:rPr>
            </w:pPr>
            <w:r w:rsidRPr="00183CEB">
              <w:rPr>
                <w:rFonts w:ascii="Times New Roman" w:eastAsia="仿宋_GB2312" w:hAnsi="Times New Roman" w:cs="Times New Roman" w:hint="eastAsia"/>
              </w:rPr>
              <w:t>质量指标</w:t>
            </w:r>
          </w:p>
        </w:tc>
        <w:tc>
          <w:tcPr>
            <w:tcW w:w="1985" w:type="dxa"/>
            <w:shd w:val="clear" w:color="auto" w:fill="auto"/>
            <w:vAlign w:val="center"/>
          </w:tcPr>
          <w:p w:rsidR="00E3152A" w:rsidRPr="00183CEB" w:rsidRDefault="00E3152A" w:rsidP="004F3FA2">
            <w:pPr>
              <w:spacing w:line="300" w:lineRule="exact"/>
              <w:jc w:val="left"/>
              <w:rPr>
                <w:rFonts w:ascii="Times New Roman" w:eastAsia="仿宋_GB2312" w:hAnsi="Times New Roman" w:cs="Times New Roman"/>
              </w:rPr>
            </w:pPr>
            <w:r w:rsidRPr="00183CEB">
              <w:rPr>
                <w:rFonts w:ascii="Times New Roman" w:eastAsia="仿宋_GB2312" w:hAnsi="Times New Roman" w:cs="Times New Roman" w:hint="eastAsia"/>
              </w:rPr>
              <w:t>好评率</w:t>
            </w:r>
          </w:p>
        </w:tc>
        <w:tc>
          <w:tcPr>
            <w:tcW w:w="3402" w:type="dxa"/>
            <w:shd w:val="clear" w:color="auto" w:fill="auto"/>
            <w:vAlign w:val="center"/>
          </w:tcPr>
          <w:p w:rsidR="00E3152A" w:rsidRPr="00183CEB" w:rsidRDefault="00E3152A" w:rsidP="004F3FA2">
            <w:pPr>
              <w:spacing w:line="300" w:lineRule="exact"/>
              <w:jc w:val="left"/>
              <w:rPr>
                <w:rFonts w:ascii="Times New Roman" w:eastAsia="仿宋_GB2312" w:hAnsi="Times New Roman" w:cs="Times New Roman"/>
              </w:rPr>
            </w:pPr>
            <w:r w:rsidRPr="00183CEB">
              <w:rPr>
                <w:rFonts w:ascii="Times New Roman" w:eastAsia="仿宋_GB2312" w:hAnsi="Times New Roman" w:cs="Times New Roman" w:hint="eastAsia"/>
              </w:rPr>
              <w:t>活动受到干部群众好评场次的比例</w:t>
            </w:r>
          </w:p>
        </w:tc>
        <w:tc>
          <w:tcPr>
            <w:tcW w:w="1843" w:type="dxa"/>
            <w:shd w:val="clear" w:color="auto" w:fill="auto"/>
            <w:vAlign w:val="center"/>
          </w:tcPr>
          <w:p w:rsidR="00E3152A" w:rsidRPr="00183CEB" w:rsidRDefault="00E3152A" w:rsidP="004F3FA2">
            <w:pPr>
              <w:spacing w:line="300" w:lineRule="exact"/>
              <w:jc w:val="left"/>
              <w:rPr>
                <w:rFonts w:ascii="Times New Roman" w:eastAsia="仿宋_GB2312" w:hAnsi="Times New Roman" w:cs="Times New Roman"/>
              </w:rPr>
            </w:pPr>
            <w:r w:rsidRPr="00183CEB">
              <w:rPr>
                <w:rFonts w:ascii="Times New Roman" w:eastAsia="仿宋_GB2312" w:hAnsi="Times New Roman" w:cs="Times New Roman" w:hint="eastAsia"/>
              </w:rPr>
              <w:t>≥</w:t>
            </w:r>
            <w:r w:rsidRPr="00183CEB">
              <w:rPr>
                <w:rFonts w:ascii="Times New Roman" w:eastAsia="仿宋_GB2312" w:hAnsi="Times New Roman" w:cs="Times New Roman" w:hint="eastAsia"/>
              </w:rPr>
              <w:t>90</w:t>
            </w:r>
            <w:r w:rsidRPr="00183CEB">
              <w:rPr>
                <w:rFonts w:ascii="Times New Roman" w:eastAsia="仿宋_GB2312" w:hAnsi="Times New Roman" w:cs="Times New Roman" w:hint="eastAsia"/>
              </w:rPr>
              <w:t>百分比</w:t>
            </w:r>
          </w:p>
        </w:tc>
        <w:tc>
          <w:tcPr>
            <w:tcW w:w="2155" w:type="dxa"/>
            <w:shd w:val="clear" w:color="auto" w:fill="auto"/>
            <w:vAlign w:val="center"/>
          </w:tcPr>
          <w:p w:rsidR="00E3152A" w:rsidRPr="00183CEB" w:rsidRDefault="00E3152A" w:rsidP="004F3FA2">
            <w:pPr>
              <w:spacing w:line="300" w:lineRule="exact"/>
              <w:jc w:val="left"/>
              <w:rPr>
                <w:rFonts w:ascii="Times New Roman" w:eastAsia="仿宋_GB2312" w:hAnsi="Times New Roman" w:cs="Times New Roman"/>
              </w:rPr>
            </w:pPr>
            <w:r w:rsidRPr="00183CEB">
              <w:rPr>
                <w:rFonts w:ascii="Times New Roman" w:eastAsia="仿宋_GB2312" w:hAnsi="Times New Roman" w:cs="Times New Roman" w:hint="eastAsia"/>
              </w:rPr>
              <w:t>工作计划</w:t>
            </w:r>
          </w:p>
        </w:tc>
      </w:tr>
      <w:tr w:rsidR="00E3152A" w:rsidRPr="005D5683" w:rsidTr="004F3FA2">
        <w:trPr>
          <w:cantSplit/>
          <w:trHeight w:val="369"/>
          <w:jc w:val="center"/>
        </w:trPr>
        <w:tc>
          <w:tcPr>
            <w:tcW w:w="2409" w:type="dxa"/>
            <w:vMerge/>
            <w:shd w:val="clear" w:color="auto" w:fill="auto"/>
            <w:vAlign w:val="center"/>
          </w:tcPr>
          <w:p w:rsidR="00E3152A" w:rsidRPr="005D5683" w:rsidRDefault="00E3152A" w:rsidP="004F3FA2">
            <w:pPr>
              <w:spacing w:line="300" w:lineRule="exact"/>
              <w:jc w:val="center"/>
              <w:rPr>
                <w:rFonts w:ascii="Times New Roman" w:eastAsia="仿宋_GB2312" w:hAnsi="Times New Roman" w:cs="Times New Roman"/>
              </w:rPr>
            </w:pPr>
          </w:p>
        </w:tc>
        <w:tc>
          <w:tcPr>
            <w:tcW w:w="2268" w:type="dxa"/>
            <w:shd w:val="clear" w:color="auto" w:fill="auto"/>
            <w:vAlign w:val="center"/>
          </w:tcPr>
          <w:p w:rsidR="00E3152A" w:rsidRPr="00183CEB" w:rsidRDefault="00E3152A" w:rsidP="004F3FA2">
            <w:pPr>
              <w:spacing w:line="300" w:lineRule="exact"/>
              <w:jc w:val="left"/>
              <w:rPr>
                <w:rFonts w:ascii="Times New Roman" w:eastAsia="仿宋_GB2312" w:hAnsi="Times New Roman" w:cs="Times New Roman"/>
              </w:rPr>
            </w:pPr>
            <w:r w:rsidRPr="00183CEB">
              <w:rPr>
                <w:rFonts w:ascii="Times New Roman" w:eastAsia="仿宋_GB2312" w:hAnsi="Times New Roman" w:cs="Times New Roman" w:hint="eastAsia"/>
              </w:rPr>
              <w:t>时效指标</w:t>
            </w:r>
          </w:p>
        </w:tc>
        <w:tc>
          <w:tcPr>
            <w:tcW w:w="1985" w:type="dxa"/>
            <w:shd w:val="clear" w:color="auto" w:fill="auto"/>
            <w:vAlign w:val="center"/>
          </w:tcPr>
          <w:p w:rsidR="00E3152A" w:rsidRPr="00183CEB" w:rsidRDefault="00E3152A" w:rsidP="004F3FA2">
            <w:pPr>
              <w:spacing w:line="300" w:lineRule="exact"/>
              <w:jc w:val="left"/>
              <w:rPr>
                <w:rFonts w:ascii="Times New Roman" w:eastAsia="仿宋_GB2312" w:hAnsi="Times New Roman" w:cs="Times New Roman"/>
              </w:rPr>
            </w:pPr>
            <w:r w:rsidRPr="00183CEB">
              <w:rPr>
                <w:rFonts w:ascii="Times New Roman" w:eastAsia="仿宋_GB2312" w:hAnsi="Times New Roman" w:cs="Times New Roman" w:hint="eastAsia"/>
              </w:rPr>
              <w:t>开展活动及时性</w:t>
            </w:r>
          </w:p>
        </w:tc>
        <w:tc>
          <w:tcPr>
            <w:tcW w:w="3402" w:type="dxa"/>
            <w:shd w:val="clear" w:color="auto" w:fill="auto"/>
            <w:vAlign w:val="center"/>
          </w:tcPr>
          <w:p w:rsidR="00E3152A" w:rsidRPr="00183CEB" w:rsidRDefault="00E3152A" w:rsidP="004F3FA2">
            <w:pPr>
              <w:spacing w:line="300" w:lineRule="exact"/>
              <w:jc w:val="left"/>
              <w:rPr>
                <w:rFonts w:ascii="Times New Roman" w:eastAsia="仿宋_GB2312" w:hAnsi="Times New Roman" w:cs="Times New Roman"/>
              </w:rPr>
            </w:pPr>
            <w:r w:rsidRPr="00183CEB">
              <w:rPr>
                <w:rFonts w:ascii="Times New Roman" w:eastAsia="仿宋_GB2312" w:hAnsi="Times New Roman" w:cs="Times New Roman" w:hint="eastAsia"/>
              </w:rPr>
              <w:t>按照工作计划及时开展活动</w:t>
            </w:r>
          </w:p>
        </w:tc>
        <w:tc>
          <w:tcPr>
            <w:tcW w:w="1843" w:type="dxa"/>
            <w:shd w:val="clear" w:color="auto" w:fill="auto"/>
            <w:vAlign w:val="center"/>
          </w:tcPr>
          <w:p w:rsidR="00E3152A" w:rsidRPr="00183CEB" w:rsidRDefault="00E3152A" w:rsidP="004F3FA2">
            <w:pPr>
              <w:spacing w:line="300" w:lineRule="exact"/>
              <w:jc w:val="left"/>
              <w:rPr>
                <w:rFonts w:ascii="Times New Roman" w:eastAsia="仿宋_GB2312" w:hAnsi="Times New Roman" w:cs="Times New Roman"/>
              </w:rPr>
            </w:pPr>
            <w:r w:rsidRPr="00183CEB">
              <w:rPr>
                <w:rFonts w:ascii="Times New Roman" w:eastAsia="仿宋_GB2312" w:hAnsi="Times New Roman" w:cs="Times New Roman" w:hint="eastAsia"/>
              </w:rPr>
              <w:t>≥</w:t>
            </w:r>
            <w:r w:rsidRPr="00183CEB">
              <w:rPr>
                <w:rFonts w:ascii="Times New Roman" w:eastAsia="仿宋_GB2312" w:hAnsi="Times New Roman" w:cs="Times New Roman" w:hint="eastAsia"/>
              </w:rPr>
              <w:t>85</w:t>
            </w:r>
            <w:r w:rsidRPr="00183CEB">
              <w:rPr>
                <w:rFonts w:ascii="Times New Roman" w:eastAsia="仿宋_GB2312" w:hAnsi="Times New Roman" w:cs="Times New Roman" w:hint="eastAsia"/>
              </w:rPr>
              <w:t>百分比</w:t>
            </w:r>
          </w:p>
        </w:tc>
        <w:tc>
          <w:tcPr>
            <w:tcW w:w="2155" w:type="dxa"/>
            <w:shd w:val="clear" w:color="auto" w:fill="auto"/>
            <w:vAlign w:val="center"/>
          </w:tcPr>
          <w:p w:rsidR="00E3152A" w:rsidRPr="00183CEB" w:rsidRDefault="00E3152A" w:rsidP="004F3FA2">
            <w:pPr>
              <w:spacing w:line="300" w:lineRule="exact"/>
              <w:jc w:val="left"/>
              <w:rPr>
                <w:rFonts w:ascii="Times New Roman" w:eastAsia="仿宋_GB2312" w:hAnsi="Times New Roman" w:cs="Times New Roman"/>
              </w:rPr>
            </w:pPr>
            <w:r w:rsidRPr="00183CEB">
              <w:rPr>
                <w:rFonts w:ascii="Times New Roman" w:eastAsia="仿宋_GB2312" w:hAnsi="Times New Roman" w:cs="Times New Roman" w:hint="eastAsia"/>
              </w:rPr>
              <w:t>工作计划</w:t>
            </w:r>
          </w:p>
        </w:tc>
      </w:tr>
      <w:tr w:rsidR="00E3152A" w:rsidRPr="005D5683" w:rsidTr="004F3FA2">
        <w:trPr>
          <w:cantSplit/>
          <w:trHeight w:val="369"/>
          <w:jc w:val="center"/>
        </w:trPr>
        <w:tc>
          <w:tcPr>
            <w:tcW w:w="2409" w:type="dxa"/>
            <w:vMerge/>
            <w:shd w:val="clear" w:color="auto" w:fill="auto"/>
            <w:vAlign w:val="center"/>
          </w:tcPr>
          <w:p w:rsidR="00E3152A" w:rsidRPr="005D5683" w:rsidRDefault="00E3152A" w:rsidP="004F3FA2">
            <w:pPr>
              <w:spacing w:line="300" w:lineRule="exact"/>
              <w:jc w:val="center"/>
              <w:rPr>
                <w:rFonts w:ascii="Times New Roman" w:eastAsia="仿宋_GB2312" w:hAnsi="Times New Roman" w:cs="Times New Roman"/>
              </w:rPr>
            </w:pPr>
          </w:p>
        </w:tc>
        <w:tc>
          <w:tcPr>
            <w:tcW w:w="2268" w:type="dxa"/>
            <w:shd w:val="clear" w:color="auto" w:fill="auto"/>
            <w:vAlign w:val="center"/>
          </w:tcPr>
          <w:p w:rsidR="00E3152A" w:rsidRPr="00183CEB" w:rsidRDefault="00E3152A" w:rsidP="004F3FA2">
            <w:pPr>
              <w:spacing w:line="300" w:lineRule="exact"/>
              <w:jc w:val="left"/>
              <w:rPr>
                <w:rFonts w:ascii="Times New Roman" w:eastAsia="仿宋_GB2312" w:hAnsi="Times New Roman" w:cs="Times New Roman"/>
              </w:rPr>
            </w:pPr>
            <w:r w:rsidRPr="00183CEB">
              <w:rPr>
                <w:rFonts w:ascii="Times New Roman" w:eastAsia="仿宋_GB2312" w:hAnsi="Times New Roman" w:cs="Times New Roman" w:hint="eastAsia"/>
              </w:rPr>
              <w:t>时效指标</w:t>
            </w:r>
          </w:p>
        </w:tc>
        <w:tc>
          <w:tcPr>
            <w:tcW w:w="1985" w:type="dxa"/>
            <w:shd w:val="clear" w:color="auto" w:fill="auto"/>
            <w:vAlign w:val="center"/>
          </w:tcPr>
          <w:p w:rsidR="00E3152A" w:rsidRPr="00183CEB" w:rsidRDefault="00E3152A" w:rsidP="004F3FA2">
            <w:pPr>
              <w:spacing w:line="300" w:lineRule="exact"/>
              <w:jc w:val="left"/>
              <w:rPr>
                <w:rFonts w:ascii="Times New Roman" w:eastAsia="仿宋_GB2312" w:hAnsi="Times New Roman" w:cs="Times New Roman"/>
              </w:rPr>
            </w:pPr>
            <w:r w:rsidRPr="00183CEB">
              <w:rPr>
                <w:rFonts w:ascii="Times New Roman" w:eastAsia="仿宋_GB2312" w:hAnsi="Times New Roman" w:cs="Times New Roman" w:hint="eastAsia"/>
              </w:rPr>
              <w:t>财政预算资金使用的及时性</w:t>
            </w:r>
          </w:p>
        </w:tc>
        <w:tc>
          <w:tcPr>
            <w:tcW w:w="3402" w:type="dxa"/>
            <w:shd w:val="clear" w:color="auto" w:fill="auto"/>
            <w:vAlign w:val="center"/>
          </w:tcPr>
          <w:p w:rsidR="00E3152A" w:rsidRPr="00183CEB" w:rsidRDefault="00E3152A" w:rsidP="004F3FA2">
            <w:pPr>
              <w:spacing w:line="300" w:lineRule="exact"/>
              <w:jc w:val="left"/>
              <w:rPr>
                <w:rFonts w:ascii="Times New Roman" w:eastAsia="仿宋_GB2312" w:hAnsi="Times New Roman" w:cs="Times New Roman"/>
              </w:rPr>
            </w:pPr>
            <w:r w:rsidRPr="00183CEB">
              <w:rPr>
                <w:rFonts w:ascii="Times New Roman" w:eastAsia="仿宋_GB2312" w:hAnsi="Times New Roman" w:cs="Times New Roman" w:hint="eastAsia"/>
              </w:rPr>
              <w:t>按照财政预算支出进度使用预算资金</w:t>
            </w:r>
          </w:p>
        </w:tc>
        <w:tc>
          <w:tcPr>
            <w:tcW w:w="1843" w:type="dxa"/>
            <w:shd w:val="clear" w:color="auto" w:fill="auto"/>
            <w:vAlign w:val="center"/>
          </w:tcPr>
          <w:p w:rsidR="00E3152A" w:rsidRPr="00183CEB" w:rsidRDefault="00E3152A" w:rsidP="004F3FA2">
            <w:pPr>
              <w:spacing w:line="300" w:lineRule="exact"/>
              <w:jc w:val="left"/>
              <w:rPr>
                <w:rFonts w:ascii="Times New Roman" w:eastAsia="仿宋_GB2312" w:hAnsi="Times New Roman" w:cs="Times New Roman"/>
              </w:rPr>
            </w:pPr>
            <w:r w:rsidRPr="00183CEB">
              <w:rPr>
                <w:rFonts w:ascii="Times New Roman" w:eastAsia="仿宋_GB2312" w:hAnsi="Times New Roman" w:cs="Times New Roman" w:hint="eastAsia"/>
              </w:rPr>
              <w:t>≥</w:t>
            </w:r>
            <w:r w:rsidRPr="00183CEB">
              <w:rPr>
                <w:rFonts w:ascii="Times New Roman" w:eastAsia="仿宋_GB2312" w:hAnsi="Times New Roman" w:cs="Times New Roman" w:hint="eastAsia"/>
              </w:rPr>
              <w:t>80</w:t>
            </w:r>
            <w:r w:rsidRPr="00183CEB">
              <w:rPr>
                <w:rFonts w:ascii="Times New Roman" w:eastAsia="仿宋_GB2312" w:hAnsi="Times New Roman" w:cs="Times New Roman" w:hint="eastAsia"/>
              </w:rPr>
              <w:t>百分比</w:t>
            </w:r>
          </w:p>
        </w:tc>
        <w:tc>
          <w:tcPr>
            <w:tcW w:w="2155" w:type="dxa"/>
            <w:shd w:val="clear" w:color="auto" w:fill="auto"/>
            <w:vAlign w:val="center"/>
          </w:tcPr>
          <w:p w:rsidR="00E3152A" w:rsidRPr="00183CEB" w:rsidRDefault="00E3152A" w:rsidP="004F3FA2">
            <w:pPr>
              <w:spacing w:line="300" w:lineRule="exact"/>
              <w:jc w:val="left"/>
              <w:rPr>
                <w:rFonts w:ascii="Times New Roman" w:eastAsia="仿宋_GB2312" w:hAnsi="Times New Roman" w:cs="Times New Roman"/>
              </w:rPr>
            </w:pPr>
            <w:r w:rsidRPr="00183CEB">
              <w:rPr>
                <w:rFonts w:ascii="Times New Roman" w:eastAsia="仿宋_GB2312" w:hAnsi="Times New Roman" w:cs="Times New Roman" w:hint="eastAsia"/>
              </w:rPr>
              <w:t>设定的预算支出进度</w:t>
            </w:r>
          </w:p>
        </w:tc>
      </w:tr>
      <w:tr w:rsidR="00E3152A" w:rsidRPr="005D5683" w:rsidTr="004F3FA2">
        <w:trPr>
          <w:cantSplit/>
          <w:trHeight w:val="369"/>
          <w:jc w:val="center"/>
        </w:trPr>
        <w:tc>
          <w:tcPr>
            <w:tcW w:w="2409" w:type="dxa"/>
            <w:vMerge/>
            <w:shd w:val="clear" w:color="auto" w:fill="auto"/>
            <w:vAlign w:val="center"/>
          </w:tcPr>
          <w:p w:rsidR="00E3152A" w:rsidRPr="005D5683" w:rsidRDefault="00E3152A" w:rsidP="004F3FA2">
            <w:pPr>
              <w:spacing w:line="300" w:lineRule="exact"/>
              <w:jc w:val="center"/>
              <w:rPr>
                <w:rFonts w:ascii="Times New Roman" w:eastAsia="仿宋_GB2312" w:hAnsi="Times New Roman" w:cs="Times New Roman"/>
              </w:rPr>
            </w:pPr>
          </w:p>
        </w:tc>
        <w:tc>
          <w:tcPr>
            <w:tcW w:w="2268" w:type="dxa"/>
            <w:shd w:val="clear" w:color="auto" w:fill="auto"/>
            <w:vAlign w:val="center"/>
          </w:tcPr>
          <w:p w:rsidR="00E3152A" w:rsidRPr="00183CEB" w:rsidRDefault="00E3152A" w:rsidP="004F3FA2">
            <w:pPr>
              <w:spacing w:line="300" w:lineRule="exact"/>
              <w:jc w:val="left"/>
              <w:rPr>
                <w:rFonts w:ascii="Times New Roman" w:eastAsia="仿宋_GB2312" w:hAnsi="Times New Roman" w:cs="Times New Roman"/>
              </w:rPr>
            </w:pPr>
            <w:r w:rsidRPr="00183CEB">
              <w:rPr>
                <w:rFonts w:ascii="Times New Roman" w:eastAsia="仿宋_GB2312" w:hAnsi="Times New Roman" w:cs="Times New Roman" w:hint="eastAsia"/>
              </w:rPr>
              <w:t>成本指标</w:t>
            </w:r>
          </w:p>
        </w:tc>
        <w:tc>
          <w:tcPr>
            <w:tcW w:w="1985" w:type="dxa"/>
            <w:shd w:val="clear" w:color="auto" w:fill="auto"/>
            <w:vAlign w:val="center"/>
          </w:tcPr>
          <w:p w:rsidR="00E3152A" w:rsidRPr="00183CEB" w:rsidRDefault="00E3152A" w:rsidP="004F3FA2">
            <w:pPr>
              <w:spacing w:line="300" w:lineRule="exact"/>
              <w:jc w:val="left"/>
              <w:rPr>
                <w:rFonts w:ascii="Times New Roman" w:eastAsia="仿宋_GB2312" w:hAnsi="Times New Roman" w:cs="Times New Roman"/>
              </w:rPr>
            </w:pPr>
            <w:r w:rsidRPr="00183CEB">
              <w:rPr>
                <w:rFonts w:ascii="Times New Roman" w:eastAsia="仿宋_GB2312" w:hAnsi="Times New Roman" w:cs="Times New Roman" w:hint="eastAsia"/>
              </w:rPr>
              <w:t>财政预算资金的执行</w:t>
            </w:r>
          </w:p>
        </w:tc>
        <w:tc>
          <w:tcPr>
            <w:tcW w:w="3402" w:type="dxa"/>
            <w:shd w:val="clear" w:color="auto" w:fill="auto"/>
            <w:vAlign w:val="center"/>
          </w:tcPr>
          <w:p w:rsidR="00E3152A" w:rsidRPr="00183CEB" w:rsidRDefault="00E3152A" w:rsidP="004F3FA2">
            <w:pPr>
              <w:spacing w:line="300" w:lineRule="exact"/>
              <w:jc w:val="left"/>
              <w:rPr>
                <w:rFonts w:ascii="Times New Roman" w:eastAsia="仿宋_GB2312" w:hAnsi="Times New Roman" w:cs="Times New Roman"/>
              </w:rPr>
            </w:pPr>
            <w:r w:rsidRPr="00183CEB">
              <w:rPr>
                <w:rFonts w:ascii="Times New Roman" w:eastAsia="仿宋_GB2312" w:hAnsi="Times New Roman" w:cs="Times New Roman" w:hint="eastAsia"/>
              </w:rPr>
              <w:t>按照财政预算金额使用资金</w:t>
            </w:r>
          </w:p>
        </w:tc>
        <w:tc>
          <w:tcPr>
            <w:tcW w:w="1843" w:type="dxa"/>
            <w:shd w:val="clear" w:color="auto" w:fill="auto"/>
            <w:vAlign w:val="center"/>
          </w:tcPr>
          <w:p w:rsidR="00E3152A" w:rsidRPr="00183CEB" w:rsidRDefault="00E3152A" w:rsidP="004F3FA2">
            <w:pPr>
              <w:spacing w:line="300" w:lineRule="exact"/>
              <w:jc w:val="left"/>
              <w:rPr>
                <w:rFonts w:ascii="Times New Roman" w:eastAsia="仿宋_GB2312" w:hAnsi="Times New Roman" w:cs="Times New Roman"/>
              </w:rPr>
            </w:pPr>
            <w:r w:rsidRPr="00183CEB">
              <w:rPr>
                <w:rFonts w:ascii="Times New Roman" w:eastAsia="仿宋_GB2312" w:hAnsi="Times New Roman" w:cs="Times New Roman" w:hint="eastAsia"/>
              </w:rPr>
              <w:t>8</w:t>
            </w:r>
            <w:r w:rsidRPr="00183CEB">
              <w:rPr>
                <w:rFonts w:ascii="Times New Roman" w:eastAsia="仿宋_GB2312" w:hAnsi="Times New Roman" w:cs="Times New Roman" w:hint="eastAsia"/>
              </w:rPr>
              <w:t>万元</w:t>
            </w:r>
          </w:p>
        </w:tc>
        <w:tc>
          <w:tcPr>
            <w:tcW w:w="2155" w:type="dxa"/>
            <w:shd w:val="clear" w:color="auto" w:fill="auto"/>
            <w:vAlign w:val="center"/>
          </w:tcPr>
          <w:p w:rsidR="00E3152A" w:rsidRPr="00183CEB" w:rsidRDefault="00E3152A" w:rsidP="004F3FA2">
            <w:pPr>
              <w:spacing w:line="300" w:lineRule="exact"/>
              <w:jc w:val="left"/>
              <w:rPr>
                <w:rFonts w:ascii="Times New Roman" w:eastAsia="仿宋_GB2312" w:hAnsi="Times New Roman" w:cs="Times New Roman"/>
              </w:rPr>
            </w:pPr>
            <w:r w:rsidRPr="00183CEB">
              <w:rPr>
                <w:rFonts w:ascii="Times New Roman" w:eastAsia="仿宋_GB2312" w:hAnsi="Times New Roman" w:cs="Times New Roman" w:hint="eastAsia"/>
              </w:rPr>
              <w:t>财政预算设定的金额</w:t>
            </w:r>
          </w:p>
        </w:tc>
      </w:tr>
      <w:tr w:rsidR="00E3152A" w:rsidRPr="005D5683" w:rsidTr="004F3FA2">
        <w:trPr>
          <w:cantSplit/>
          <w:trHeight w:val="369"/>
          <w:jc w:val="center"/>
        </w:trPr>
        <w:tc>
          <w:tcPr>
            <w:tcW w:w="2409" w:type="dxa"/>
            <w:shd w:val="clear" w:color="auto" w:fill="auto"/>
            <w:vAlign w:val="center"/>
          </w:tcPr>
          <w:p w:rsidR="00E3152A" w:rsidRPr="005D5683" w:rsidRDefault="00E3152A" w:rsidP="004F3FA2">
            <w:pPr>
              <w:spacing w:line="300" w:lineRule="exact"/>
              <w:jc w:val="center"/>
              <w:rPr>
                <w:rFonts w:ascii="Times New Roman" w:eastAsia="仿宋_GB2312" w:hAnsi="Times New Roman" w:cs="Times New Roman"/>
              </w:rPr>
            </w:pPr>
            <w:r w:rsidRPr="005D5683">
              <w:rPr>
                <w:rFonts w:ascii="Times New Roman" w:eastAsia="仿宋_GB2312" w:hAnsi="Times New Roman" w:cs="Times New Roman"/>
              </w:rPr>
              <w:t>效果指标</w:t>
            </w:r>
          </w:p>
        </w:tc>
        <w:tc>
          <w:tcPr>
            <w:tcW w:w="2268" w:type="dxa"/>
            <w:shd w:val="clear" w:color="auto" w:fill="auto"/>
            <w:vAlign w:val="center"/>
          </w:tcPr>
          <w:p w:rsidR="00E3152A" w:rsidRPr="00183CEB" w:rsidRDefault="00E3152A" w:rsidP="004F3FA2">
            <w:pPr>
              <w:spacing w:line="300" w:lineRule="exact"/>
              <w:jc w:val="left"/>
              <w:rPr>
                <w:rFonts w:ascii="Times New Roman" w:eastAsia="仿宋_GB2312" w:hAnsi="Times New Roman" w:cs="Times New Roman"/>
              </w:rPr>
            </w:pPr>
            <w:r w:rsidRPr="00183CEB">
              <w:rPr>
                <w:rFonts w:ascii="Times New Roman" w:eastAsia="仿宋_GB2312" w:hAnsi="Times New Roman" w:cs="Times New Roman" w:hint="eastAsia"/>
              </w:rPr>
              <w:t>社会效益指标</w:t>
            </w:r>
          </w:p>
        </w:tc>
        <w:tc>
          <w:tcPr>
            <w:tcW w:w="1985" w:type="dxa"/>
            <w:shd w:val="clear" w:color="auto" w:fill="auto"/>
            <w:vAlign w:val="center"/>
          </w:tcPr>
          <w:p w:rsidR="00E3152A" w:rsidRPr="00183CEB" w:rsidRDefault="00E3152A" w:rsidP="004F3FA2">
            <w:pPr>
              <w:spacing w:line="300" w:lineRule="exact"/>
              <w:jc w:val="left"/>
              <w:rPr>
                <w:rFonts w:ascii="Times New Roman" w:eastAsia="仿宋_GB2312" w:hAnsi="Times New Roman" w:cs="Times New Roman"/>
              </w:rPr>
            </w:pPr>
            <w:r w:rsidRPr="00183CEB">
              <w:rPr>
                <w:rFonts w:ascii="Times New Roman" w:eastAsia="仿宋_GB2312" w:hAnsi="Times New Roman" w:cs="Times New Roman" w:hint="eastAsia"/>
              </w:rPr>
              <w:t>知晓率</w:t>
            </w:r>
          </w:p>
        </w:tc>
        <w:tc>
          <w:tcPr>
            <w:tcW w:w="3402" w:type="dxa"/>
            <w:shd w:val="clear" w:color="auto" w:fill="auto"/>
            <w:vAlign w:val="center"/>
          </w:tcPr>
          <w:p w:rsidR="00E3152A" w:rsidRPr="00183CEB" w:rsidRDefault="00E3152A" w:rsidP="004F3FA2">
            <w:pPr>
              <w:spacing w:line="300" w:lineRule="exact"/>
              <w:jc w:val="left"/>
              <w:rPr>
                <w:rFonts w:ascii="Times New Roman" w:eastAsia="仿宋_GB2312" w:hAnsi="Times New Roman" w:cs="Times New Roman"/>
              </w:rPr>
            </w:pPr>
            <w:r w:rsidRPr="00183CEB">
              <w:rPr>
                <w:rFonts w:ascii="Times New Roman" w:eastAsia="仿宋_GB2312" w:hAnsi="Times New Roman" w:cs="Times New Roman" w:hint="eastAsia"/>
              </w:rPr>
              <w:t>对活动的知晓人数比例</w:t>
            </w:r>
          </w:p>
        </w:tc>
        <w:tc>
          <w:tcPr>
            <w:tcW w:w="1843" w:type="dxa"/>
            <w:shd w:val="clear" w:color="auto" w:fill="auto"/>
            <w:vAlign w:val="center"/>
          </w:tcPr>
          <w:p w:rsidR="00E3152A" w:rsidRPr="00183CEB" w:rsidRDefault="00E3152A" w:rsidP="004F3FA2">
            <w:pPr>
              <w:spacing w:line="300" w:lineRule="exact"/>
              <w:jc w:val="left"/>
              <w:rPr>
                <w:rFonts w:ascii="Times New Roman" w:eastAsia="仿宋_GB2312" w:hAnsi="Times New Roman" w:cs="Times New Roman"/>
              </w:rPr>
            </w:pPr>
            <w:r w:rsidRPr="00183CEB">
              <w:rPr>
                <w:rFonts w:ascii="Times New Roman" w:eastAsia="仿宋_GB2312" w:hAnsi="Times New Roman" w:cs="Times New Roman" w:hint="eastAsia"/>
              </w:rPr>
              <w:t>≥</w:t>
            </w:r>
            <w:r w:rsidRPr="00183CEB">
              <w:rPr>
                <w:rFonts w:ascii="Times New Roman" w:eastAsia="仿宋_GB2312" w:hAnsi="Times New Roman" w:cs="Times New Roman" w:hint="eastAsia"/>
              </w:rPr>
              <w:t>85</w:t>
            </w:r>
            <w:r w:rsidRPr="00183CEB">
              <w:rPr>
                <w:rFonts w:ascii="Times New Roman" w:eastAsia="仿宋_GB2312" w:hAnsi="Times New Roman" w:cs="Times New Roman" w:hint="eastAsia"/>
              </w:rPr>
              <w:t>百分比</w:t>
            </w:r>
          </w:p>
        </w:tc>
        <w:tc>
          <w:tcPr>
            <w:tcW w:w="2155" w:type="dxa"/>
            <w:shd w:val="clear" w:color="auto" w:fill="auto"/>
            <w:vAlign w:val="center"/>
          </w:tcPr>
          <w:p w:rsidR="00E3152A" w:rsidRPr="00183CEB" w:rsidRDefault="00E3152A" w:rsidP="004F3FA2">
            <w:pPr>
              <w:spacing w:line="300" w:lineRule="exact"/>
              <w:jc w:val="left"/>
              <w:rPr>
                <w:rFonts w:ascii="Times New Roman" w:eastAsia="仿宋_GB2312" w:hAnsi="Times New Roman" w:cs="Times New Roman"/>
              </w:rPr>
            </w:pPr>
            <w:r w:rsidRPr="00183CEB">
              <w:rPr>
                <w:rFonts w:ascii="Times New Roman" w:eastAsia="仿宋_GB2312" w:hAnsi="Times New Roman" w:cs="Times New Roman" w:hint="eastAsia"/>
              </w:rPr>
              <w:t>工作计划</w:t>
            </w:r>
          </w:p>
        </w:tc>
      </w:tr>
      <w:tr w:rsidR="00E3152A" w:rsidRPr="005D5683" w:rsidTr="004F3FA2">
        <w:trPr>
          <w:cantSplit/>
          <w:trHeight w:val="369"/>
          <w:jc w:val="center"/>
        </w:trPr>
        <w:tc>
          <w:tcPr>
            <w:tcW w:w="2409" w:type="dxa"/>
            <w:shd w:val="clear" w:color="auto" w:fill="auto"/>
            <w:vAlign w:val="center"/>
          </w:tcPr>
          <w:p w:rsidR="00E3152A" w:rsidRPr="005D5683" w:rsidRDefault="00E3152A" w:rsidP="004F3FA2">
            <w:pPr>
              <w:spacing w:line="300" w:lineRule="exact"/>
              <w:jc w:val="center"/>
              <w:rPr>
                <w:rFonts w:ascii="Times New Roman" w:eastAsia="仿宋_GB2312" w:hAnsi="Times New Roman" w:cs="Times New Roman"/>
              </w:rPr>
            </w:pPr>
            <w:r w:rsidRPr="005D5683">
              <w:rPr>
                <w:rFonts w:ascii="Times New Roman" w:eastAsia="仿宋_GB2312" w:hAnsi="Times New Roman" w:cs="Times New Roman"/>
              </w:rPr>
              <w:t>满意度指标</w:t>
            </w:r>
          </w:p>
        </w:tc>
        <w:tc>
          <w:tcPr>
            <w:tcW w:w="2268" w:type="dxa"/>
            <w:shd w:val="clear" w:color="auto" w:fill="auto"/>
            <w:vAlign w:val="center"/>
          </w:tcPr>
          <w:p w:rsidR="00E3152A" w:rsidRPr="00183CEB" w:rsidRDefault="00E3152A" w:rsidP="004F3FA2">
            <w:pPr>
              <w:spacing w:line="300" w:lineRule="exact"/>
              <w:jc w:val="left"/>
              <w:rPr>
                <w:rFonts w:ascii="Times New Roman" w:eastAsia="仿宋_GB2312" w:hAnsi="Times New Roman" w:cs="Times New Roman"/>
              </w:rPr>
            </w:pPr>
            <w:r w:rsidRPr="00183CEB">
              <w:rPr>
                <w:rFonts w:ascii="Times New Roman" w:eastAsia="仿宋_GB2312" w:hAnsi="Times New Roman" w:cs="Times New Roman" w:hint="eastAsia"/>
              </w:rPr>
              <w:t>服务对象满意度指标</w:t>
            </w:r>
          </w:p>
        </w:tc>
        <w:tc>
          <w:tcPr>
            <w:tcW w:w="1985" w:type="dxa"/>
            <w:shd w:val="clear" w:color="auto" w:fill="auto"/>
            <w:vAlign w:val="center"/>
          </w:tcPr>
          <w:p w:rsidR="00E3152A" w:rsidRPr="00183CEB" w:rsidRDefault="00E3152A" w:rsidP="004F3FA2">
            <w:pPr>
              <w:spacing w:line="300" w:lineRule="exact"/>
              <w:jc w:val="left"/>
              <w:rPr>
                <w:rFonts w:ascii="Times New Roman" w:eastAsia="仿宋_GB2312" w:hAnsi="Times New Roman" w:cs="Times New Roman"/>
              </w:rPr>
            </w:pPr>
            <w:r w:rsidRPr="00183CEB">
              <w:rPr>
                <w:rFonts w:ascii="Times New Roman" w:eastAsia="仿宋_GB2312" w:hAnsi="Times New Roman" w:cs="Times New Roman" w:hint="eastAsia"/>
              </w:rPr>
              <w:t>满意率</w:t>
            </w:r>
          </w:p>
        </w:tc>
        <w:tc>
          <w:tcPr>
            <w:tcW w:w="3402" w:type="dxa"/>
            <w:shd w:val="clear" w:color="auto" w:fill="auto"/>
            <w:vAlign w:val="center"/>
          </w:tcPr>
          <w:p w:rsidR="00E3152A" w:rsidRPr="00183CEB" w:rsidRDefault="00E3152A" w:rsidP="004F3FA2">
            <w:pPr>
              <w:spacing w:line="300" w:lineRule="exact"/>
              <w:jc w:val="left"/>
              <w:rPr>
                <w:rFonts w:ascii="Times New Roman" w:eastAsia="仿宋_GB2312" w:hAnsi="Times New Roman" w:cs="Times New Roman"/>
              </w:rPr>
            </w:pPr>
            <w:r w:rsidRPr="00183CEB">
              <w:rPr>
                <w:rFonts w:ascii="Times New Roman" w:eastAsia="仿宋_GB2312" w:hAnsi="Times New Roman" w:cs="Times New Roman" w:hint="eastAsia"/>
              </w:rPr>
              <w:t>对活动给予好评的人数的比例</w:t>
            </w:r>
          </w:p>
        </w:tc>
        <w:tc>
          <w:tcPr>
            <w:tcW w:w="1843" w:type="dxa"/>
            <w:shd w:val="clear" w:color="auto" w:fill="auto"/>
            <w:vAlign w:val="center"/>
          </w:tcPr>
          <w:p w:rsidR="00E3152A" w:rsidRPr="00183CEB" w:rsidRDefault="00E3152A" w:rsidP="004F3FA2">
            <w:pPr>
              <w:spacing w:line="300" w:lineRule="exact"/>
              <w:jc w:val="left"/>
              <w:rPr>
                <w:rFonts w:ascii="Times New Roman" w:eastAsia="仿宋_GB2312" w:hAnsi="Times New Roman" w:cs="Times New Roman"/>
              </w:rPr>
            </w:pPr>
            <w:r w:rsidRPr="00183CEB">
              <w:rPr>
                <w:rFonts w:ascii="Times New Roman" w:eastAsia="仿宋_GB2312" w:hAnsi="Times New Roman" w:cs="Times New Roman" w:hint="eastAsia"/>
              </w:rPr>
              <w:t>≥</w:t>
            </w:r>
            <w:r w:rsidRPr="00183CEB">
              <w:rPr>
                <w:rFonts w:ascii="Times New Roman" w:eastAsia="仿宋_GB2312" w:hAnsi="Times New Roman" w:cs="Times New Roman" w:hint="eastAsia"/>
              </w:rPr>
              <w:t>90</w:t>
            </w:r>
            <w:r w:rsidRPr="00183CEB">
              <w:rPr>
                <w:rFonts w:ascii="Times New Roman" w:eastAsia="仿宋_GB2312" w:hAnsi="Times New Roman" w:cs="Times New Roman" w:hint="eastAsia"/>
              </w:rPr>
              <w:t>百分比</w:t>
            </w:r>
          </w:p>
        </w:tc>
        <w:tc>
          <w:tcPr>
            <w:tcW w:w="2155" w:type="dxa"/>
            <w:shd w:val="clear" w:color="auto" w:fill="auto"/>
            <w:vAlign w:val="center"/>
          </w:tcPr>
          <w:p w:rsidR="00E3152A" w:rsidRPr="00183CEB" w:rsidRDefault="00E3152A" w:rsidP="004F3FA2">
            <w:pPr>
              <w:spacing w:line="300" w:lineRule="exact"/>
              <w:jc w:val="left"/>
              <w:rPr>
                <w:rFonts w:ascii="Times New Roman" w:eastAsia="仿宋_GB2312" w:hAnsi="Times New Roman" w:cs="Times New Roman"/>
              </w:rPr>
            </w:pPr>
            <w:r w:rsidRPr="00183CEB">
              <w:rPr>
                <w:rFonts w:ascii="Times New Roman" w:eastAsia="仿宋_GB2312" w:hAnsi="Times New Roman" w:cs="Times New Roman" w:hint="eastAsia"/>
              </w:rPr>
              <w:t>工作计划</w:t>
            </w:r>
          </w:p>
        </w:tc>
      </w:tr>
    </w:tbl>
    <w:p w:rsidR="00786C7C" w:rsidRPr="005D5683" w:rsidRDefault="00E3152A" w:rsidP="00786C7C">
      <w:pPr>
        <w:ind w:firstLineChars="200" w:firstLine="560"/>
        <w:jc w:val="left"/>
        <w:outlineLvl w:val="1"/>
        <w:rPr>
          <w:rFonts w:ascii="Times New Roman" w:eastAsia="仿宋_GB2312" w:hAnsi="Times New Roman" w:cs="Times New Roman"/>
          <w:sz w:val="28"/>
        </w:rPr>
      </w:pPr>
      <w:r>
        <w:rPr>
          <w:rFonts w:ascii="Times New Roman" w:eastAsia="仿宋_GB2312" w:hAnsi="Times New Roman" w:cs="Times New Roman"/>
          <w:sz w:val="28"/>
        </w:rPr>
        <w:t>4</w:t>
      </w:r>
      <w:r w:rsidR="00786C7C" w:rsidRPr="005D5683">
        <w:rPr>
          <w:rFonts w:ascii="Times New Roman" w:eastAsia="仿宋_GB2312" w:hAnsi="Times New Roman" w:cs="Times New Roman"/>
          <w:sz w:val="28"/>
        </w:rPr>
        <w:t>.</w:t>
      </w:r>
      <w:r w:rsidRPr="00E3152A">
        <w:rPr>
          <w:rFonts w:ascii="方正仿宋_GBK" w:eastAsia="方正仿宋_GBK" w:hint="eastAsia"/>
          <w:b/>
          <w:sz w:val="28"/>
        </w:rPr>
        <w:t xml:space="preserve"> </w:t>
      </w:r>
      <w:r w:rsidRPr="00E3152A">
        <w:rPr>
          <w:rFonts w:ascii="Times New Roman" w:eastAsia="仿宋_GB2312" w:hAnsi="Times New Roman" w:cs="Times New Roman" w:hint="eastAsia"/>
          <w:sz w:val="28"/>
        </w:rPr>
        <w:t>深入推进马克思主义理论研究和建设工程专项重点课题经费</w:t>
      </w:r>
      <w:r w:rsidR="00786C7C" w:rsidRPr="005D5683">
        <w:rPr>
          <w:rFonts w:ascii="Times New Roman" w:eastAsia="仿宋_GB2312" w:hAnsi="Times New Roman" w:cs="Times New Roman"/>
          <w:sz w:val="28"/>
        </w:rPr>
        <w:t>绩效目标表</w:t>
      </w:r>
      <w:r w:rsidR="00DB5BDB" w:rsidRPr="005D5683">
        <w:rPr>
          <w:rFonts w:ascii="Times New Roman" w:eastAsia="仿宋_GB2312" w:hAnsi="Times New Roman" w:cs="Times New Roman"/>
          <w:sz w:val="28"/>
        </w:rPr>
        <w:fldChar w:fldCharType="begin"/>
      </w:r>
      <w:r w:rsidR="00786C7C" w:rsidRPr="005D5683">
        <w:rPr>
          <w:rFonts w:ascii="Times New Roman" w:eastAsia="仿宋_GB2312" w:hAnsi="Times New Roman" w:cs="Times New Roman"/>
          <w:sz w:val="28"/>
        </w:rPr>
        <w:instrText xml:space="preserve"> TC 2</w:instrText>
      </w:r>
      <w:r w:rsidR="00786C7C" w:rsidRPr="005D5683">
        <w:rPr>
          <w:rFonts w:ascii="Times New Roman" w:eastAsia="仿宋_GB2312" w:hAnsi="Times New Roman" w:cs="Times New Roman"/>
          <w:sz w:val="28"/>
        </w:rPr>
        <w:instrText>、办公自动化（</w:instrText>
      </w:r>
      <w:r w:rsidR="00786C7C" w:rsidRPr="005D5683">
        <w:rPr>
          <w:rFonts w:ascii="Times New Roman" w:eastAsia="仿宋_GB2312" w:hAnsi="Times New Roman" w:cs="Times New Roman"/>
          <w:sz w:val="28"/>
        </w:rPr>
        <w:instrText>OA</w:instrText>
      </w:r>
      <w:r w:rsidR="00786C7C" w:rsidRPr="005D5683">
        <w:rPr>
          <w:rFonts w:ascii="Times New Roman" w:eastAsia="仿宋_GB2312" w:hAnsi="Times New Roman" w:cs="Times New Roman"/>
          <w:sz w:val="28"/>
        </w:rPr>
        <w:instrText>）和督查督办系统升级及推广费绩效目标表</w:instrText>
      </w:r>
      <w:r w:rsidR="00786C7C" w:rsidRPr="005D5683">
        <w:rPr>
          <w:rFonts w:ascii="Times New Roman" w:eastAsia="仿宋_GB2312" w:hAnsi="Times New Roman" w:cs="Times New Roman"/>
          <w:sz w:val="28"/>
        </w:rPr>
        <w:instrText xml:space="preserve"> \f C \l 1 </w:instrText>
      </w:r>
      <w:r w:rsidR="00DB5BDB" w:rsidRPr="005D5683">
        <w:rPr>
          <w:rFonts w:ascii="Times New Roman" w:eastAsia="仿宋_GB2312" w:hAnsi="Times New Roman" w:cs="Times New Roman"/>
          <w:sz w:val="28"/>
        </w:rPr>
        <w:fldChar w:fldCharType="end"/>
      </w:r>
    </w:p>
    <w:p w:rsidR="00786C7C" w:rsidRPr="005D5683" w:rsidRDefault="00786C7C" w:rsidP="00786C7C">
      <w:pPr>
        <w:spacing w:line="14" w:lineRule="exact"/>
        <w:ind w:firstLineChars="200" w:firstLine="420"/>
        <w:jc w:val="center"/>
        <w:rPr>
          <w:rFonts w:ascii="Times New Roman" w:eastAsia="仿宋_GB2312" w:hAnsi="Times New Roman" w:cs="Times New Roman"/>
        </w:rPr>
      </w:pPr>
      <w:r w:rsidRPr="005D5683">
        <w:rPr>
          <w:rFonts w:ascii="Times New Roman" w:eastAsia="仿宋_GB2312" w:hAnsi="Times New Roman" w:cs="Times New Roman"/>
        </w:rPr>
        <w:t xml:space="preserve"> </w:t>
      </w:r>
    </w:p>
    <w:tbl>
      <w:tblPr>
        <w:tblW w:w="14062" w:type="dxa"/>
        <w:jc w:val="center"/>
        <w:tblInd w:w="-46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409"/>
        <w:gridCol w:w="2268"/>
        <w:gridCol w:w="1985"/>
        <w:gridCol w:w="3402"/>
        <w:gridCol w:w="1843"/>
        <w:gridCol w:w="2155"/>
      </w:tblGrid>
      <w:tr w:rsidR="00E3152A" w:rsidRPr="005D5683" w:rsidTr="004F3FA2">
        <w:trPr>
          <w:cantSplit/>
          <w:trHeight w:val="397"/>
          <w:tblHeader/>
          <w:jc w:val="center"/>
        </w:trPr>
        <w:tc>
          <w:tcPr>
            <w:tcW w:w="2409" w:type="dxa"/>
            <w:shd w:val="clear" w:color="auto" w:fill="auto"/>
            <w:vAlign w:val="center"/>
          </w:tcPr>
          <w:p w:rsidR="00E3152A" w:rsidRPr="005D5683" w:rsidRDefault="00E3152A" w:rsidP="004F3FA2">
            <w:pPr>
              <w:spacing w:line="300" w:lineRule="exact"/>
              <w:jc w:val="center"/>
              <w:rPr>
                <w:rFonts w:ascii="Times New Roman" w:eastAsia="仿宋_GB2312" w:hAnsi="Times New Roman" w:cs="Times New Roman"/>
                <w:b/>
              </w:rPr>
            </w:pPr>
            <w:r w:rsidRPr="005D5683">
              <w:rPr>
                <w:rFonts w:ascii="Times New Roman" w:eastAsia="仿宋_GB2312" w:hAnsi="Times New Roman" w:cs="Times New Roman"/>
                <w:b/>
              </w:rPr>
              <w:t>绩效目标</w:t>
            </w:r>
          </w:p>
        </w:tc>
        <w:tc>
          <w:tcPr>
            <w:tcW w:w="11653" w:type="dxa"/>
            <w:gridSpan w:val="5"/>
            <w:shd w:val="clear" w:color="auto" w:fill="auto"/>
            <w:vAlign w:val="center"/>
          </w:tcPr>
          <w:p w:rsidR="00E3152A" w:rsidRPr="00183CEB" w:rsidRDefault="00183CEB" w:rsidP="004F3FA2">
            <w:pPr>
              <w:spacing w:line="300" w:lineRule="exact"/>
              <w:jc w:val="left"/>
              <w:rPr>
                <w:rFonts w:ascii="Times New Roman" w:eastAsia="仿宋_GB2312" w:hAnsi="Times New Roman" w:cs="Times New Roman"/>
              </w:rPr>
            </w:pPr>
            <w:r w:rsidRPr="00183CEB">
              <w:rPr>
                <w:rFonts w:ascii="Times New Roman" w:eastAsia="仿宋_GB2312" w:hAnsi="Times New Roman" w:cs="Times New Roman" w:hint="eastAsia"/>
              </w:rPr>
              <w:t>1</w:t>
            </w:r>
            <w:r w:rsidRPr="00183CEB">
              <w:rPr>
                <w:rFonts w:ascii="Times New Roman" w:eastAsia="仿宋_GB2312" w:hAnsi="Times New Roman" w:cs="Times New Roman" w:hint="eastAsia"/>
              </w:rPr>
              <w:t>、</w:t>
            </w:r>
            <w:r w:rsidR="00E3152A" w:rsidRPr="00183CEB">
              <w:rPr>
                <w:rFonts w:ascii="Times New Roman" w:eastAsia="仿宋_GB2312" w:hAnsi="Times New Roman" w:cs="Times New Roman" w:hint="eastAsia"/>
              </w:rPr>
              <w:t>通过组织我市理论社科专家开展马克思主义理论研究和建设工程课题研究，推出一批高质量的研究成果，为市委市政府科学决策提供理论依据和治理支撑。</w:t>
            </w:r>
          </w:p>
          <w:p w:rsidR="00E3152A" w:rsidRDefault="00E3152A" w:rsidP="004F3FA2">
            <w:pPr>
              <w:spacing w:line="300" w:lineRule="exact"/>
              <w:jc w:val="left"/>
              <w:rPr>
                <w:rFonts w:ascii="方正书宋_GBK" w:eastAsia="方正书宋_GBK" w:hAnsi="Calibri" w:cs="Times New Roman"/>
              </w:rPr>
            </w:pPr>
            <w:r w:rsidRPr="00183CEB">
              <w:rPr>
                <w:rFonts w:ascii="Times New Roman" w:eastAsia="仿宋_GB2312" w:hAnsi="Times New Roman" w:cs="Times New Roman" w:hint="eastAsia"/>
              </w:rPr>
              <w:t>2</w:t>
            </w:r>
            <w:r w:rsidRPr="00183CEB">
              <w:rPr>
                <w:rFonts w:ascii="Times New Roman" w:eastAsia="仿宋_GB2312" w:hAnsi="Times New Roman" w:cs="Times New Roman" w:hint="eastAsia"/>
              </w:rPr>
              <w:t>、通过开展项目推出研究成果</w:t>
            </w:r>
            <w:r w:rsidRPr="00183CEB">
              <w:rPr>
                <w:rFonts w:ascii="Times New Roman" w:eastAsia="仿宋_GB2312" w:hAnsi="Times New Roman" w:cs="Times New Roman" w:hint="eastAsia"/>
              </w:rPr>
              <w:t>80</w:t>
            </w:r>
            <w:r w:rsidRPr="00183CEB">
              <w:rPr>
                <w:rFonts w:ascii="Times New Roman" w:eastAsia="仿宋_GB2312" w:hAnsi="Times New Roman" w:cs="Times New Roman" w:hint="eastAsia"/>
              </w:rPr>
              <w:t>项，形成成果汇编一本，供市直部门部门借鉴采纳，为市委市政府科学决策献计献策。</w:t>
            </w:r>
          </w:p>
        </w:tc>
      </w:tr>
      <w:tr w:rsidR="00E3152A" w:rsidRPr="005D5683" w:rsidTr="004F3FA2">
        <w:trPr>
          <w:cantSplit/>
          <w:trHeight w:val="397"/>
          <w:tblHeader/>
          <w:jc w:val="center"/>
        </w:trPr>
        <w:tc>
          <w:tcPr>
            <w:tcW w:w="2409" w:type="dxa"/>
            <w:shd w:val="clear" w:color="auto" w:fill="auto"/>
            <w:vAlign w:val="center"/>
          </w:tcPr>
          <w:p w:rsidR="00E3152A" w:rsidRPr="005D5683" w:rsidRDefault="00E3152A" w:rsidP="004F3FA2">
            <w:pPr>
              <w:spacing w:line="300" w:lineRule="exact"/>
              <w:jc w:val="center"/>
              <w:rPr>
                <w:rFonts w:ascii="Times New Roman" w:eastAsia="仿宋_GB2312" w:hAnsi="Times New Roman" w:cs="Times New Roman"/>
                <w:b/>
              </w:rPr>
            </w:pPr>
            <w:r w:rsidRPr="005D5683">
              <w:rPr>
                <w:rFonts w:ascii="Times New Roman" w:eastAsia="仿宋_GB2312" w:hAnsi="Times New Roman" w:cs="Times New Roman"/>
                <w:b/>
              </w:rPr>
              <w:t>一级指标</w:t>
            </w:r>
          </w:p>
        </w:tc>
        <w:tc>
          <w:tcPr>
            <w:tcW w:w="2268" w:type="dxa"/>
            <w:shd w:val="clear" w:color="auto" w:fill="auto"/>
            <w:vAlign w:val="center"/>
          </w:tcPr>
          <w:p w:rsidR="00E3152A" w:rsidRPr="005D5683" w:rsidRDefault="00E3152A" w:rsidP="004F3FA2">
            <w:pPr>
              <w:spacing w:line="300" w:lineRule="exact"/>
              <w:jc w:val="center"/>
              <w:rPr>
                <w:rFonts w:ascii="Times New Roman" w:eastAsia="仿宋_GB2312" w:hAnsi="Times New Roman" w:cs="Times New Roman"/>
                <w:b/>
              </w:rPr>
            </w:pPr>
            <w:r w:rsidRPr="005D5683">
              <w:rPr>
                <w:rFonts w:ascii="Times New Roman" w:eastAsia="仿宋_GB2312" w:hAnsi="Times New Roman" w:cs="Times New Roman"/>
                <w:b/>
              </w:rPr>
              <w:t>二级指标</w:t>
            </w:r>
          </w:p>
        </w:tc>
        <w:tc>
          <w:tcPr>
            <w:tcW w:w="1985" w:type="dxa"/>
            <w:shd w:val="clear" w:color="auto" w:fill="auto"/>
            <w:vAlign w:val="center"/>
          </w:tcPr>
          <w:p w:rsidR="00E3152A" w:rsidRPr="005D5683" w:rsidRDefault="00E3152A" w:rsidP="004F3FA2">
            <w:pPr>
              <w:spacing w:line="300" w:lineRule="exact"/>
              <w:jc w:val="center"/>
              <w:rPr>
                <w:rFonts w:ascii="Times New Roman" w:eastAsia="仿宋_GB2312" w:hAnsi="Times New Roman" w:cs="Times New Roman"/>
                <w:b/>
              </w:rPr>
            </w:pPr>
            <w:r w:rsidRPr="005D5683">
              <w:rPr>
                <w:rFonts w:ascii="Times New Roman" w:eastAsia="仿宋_GB2312" w:hAnsi="Times New Roman" w:cs="Times New Roman"/>
                <w:b/>
              </w:rPr>
              <w:t>三级指标</w:t>
            </w:r>
          </w:p>
        </w:tc>
        <w:tc>
          <w:tcPr>
            <w:tcW w:w="3402" w:type="dxa"/>
            <w:shd w:val="clear" w:color="auto" w:fill="auto"/>
            <w:vAlign w:val="center"/>
          </w:tcPr>
          <w:p w:rsidR="00E3152A" w:rsidRPr="005D5683" w:rsidRDefault="00E3152A" w:rsidP="004F3FA2">
            <w:pPr>
              <w:spacing w:line="300" w:lineRule="exact"/>
              <w:jc w:val="center"/>
              <w:rPr>
                <w:rFonts w:ascii="Times New Roman" w:eastAsia="仿宋_GB2312" w:hAnsi="Times New Roman" w:cs="Times New Roman"/>
                <w:b/>
              </w:rPr>
            </w:pPr>
            <w:r w:rsidRPr="005D5683">
              <w:rPr>
                <w:rFonts w:ascii="Times New Roman" w:eastAsia="仿宋_GB2312" w:hAnsi="Times New Roman" w:cs="Times New Roman"/>
                <w:b/>
              </w:rPr>
              <w:t>绩效指标描述</w:t>
            </w:r>
          </w:p>
        </w:tc>
        <w:tc>
          <w:tcPr>
            <w:tcW w:w="1843" w:type="dxa"/>
            <w:shd w:val="clear" w:color="auto" w:fill="auto"/>
            <w:vAlign w:val="center"/>
          </w:tcPr>
          <w:p w:rsidR="00E3152A" w:rsidRPr="005D5683" w:rsidRDefault="00E3152A" w:rsidP="004F3FA2">
            <w:pPr>
              <w:spacing w:line="300" w:lineRule="exact"/>
              <w:jc w:val="center"/>
              <w:rPr>
                <w:rFonts w:ascii="Times New Roman" w:eastAsia="仿宋_GB2312" w:hAnsi="Times New Roman" w:cs="Times New Roman"/>
                <w:b/>
              </w:rPr>
            </w:pPr>
            <w:r w:rsidRPr="005D5683">
              <w:rPr>
                <w:rFonts w:ascii="Times New Roman" w:eastAsia="仿宋_GB2312" w:hAnsi="Times New Roman" w:cs="Times New Roman"/>
                <w:b/>
              </w:rPr>
              <w:t>指标值</w:t>
            </w:r>
          </w:p>
        </w:tc>
        <w:tc>
          <w:tcPr>
            <w:tcW w:w="2155" w:type="dxa"/>
            <w:shd w:val="clear" w:color="auto" w:fill="auto"/>
            <w:vAlign w:val="center"/>
          </w:tcPr>
          <w:p w:rsidR="00E3152A" w:rsidRPr="005D5683" w:rsidRDefault="00E3152A" w:rsidP="004F3FA2">
            <w:pPr>
              <w:spacing w:line="300" w:lineRule="exact"/>
              <w:jc w:val="center"/>
              <w:rPr>
                <w:rFonts w:ascii="Times New Roman" w:eastAsia="仿宋_GB2312" w:hAnsi="Times New Roman" w:cs="Times New Roman"/>
                <w:b/>
              </w:rPr>
            </w:pPr>
            <w:r w:rsidRPr="005D5683">
              <w:rPr>
                <w:rFonts w:ascii="Times New Roman" w:eastAsia="仿宋_GB2312" w:hAnsi="Times New Roman" w:cs="Times New Roman"/>
                <w:b/>
              </w:rPr>
              <w:t>指标值确定依据</w:t>
            </w:r>
          </w:p>
        </w:tc>
      </w:tr>
      <w:tr w:rsidR="00404D62" w:rsidRPr="005D5683" w:rsidTr="004F3FA2">
        <w:trPr>
          <w:cantSplit/>
          <w:trHeight w:val="369"/>
          <w:jc w:val="center"/>
        </w:trPr>
        <w:tc>
          <w:tcPr>
            <w:tcW w:w="2409" w:type="dxa"/>
            <w:vMerge w:val="restart"/>
            <w:shd w:val="clear" w:color="auto" w:fill="auto"/>
            <w:vAlign w:val="center"/>
          </w:tcPr>
          <w:p w:rsidR="00404D62" w:rsidRPr="005D5683" w:rsidRDefault="00404D62" w:rsidP="004F3FA2">
            <w:pPr>
              <w:spacing w:line="300" w:lineRule="exact"/>
              <w:jc w:val="center"/>
              <w:rPr>
                <w:rFonts w:ascii="Times New Roman" w:eastAsia="仿宋_GB2312" w:hAnsi="Times New Roman" w:cs="Times New Roman"/>
              </w:rPr>
            </w:pPr>
            <w:r w:rsidRPr="005D5683">
              <w:rPr>
                <w:rFonts w:ascii="Times New Roman" w:eastAsia="仿宋_GB2312" w:hAnsi="Times New Roman" w:cs="Times New Roman"/>
              </w:rPr>
              <w:t>产出指标</w:t>
            </w:r>
          </w:p>
        </w:tc>
        <w:tc>
          <w:tcPr>
            <w:tcW w:w="2268" w:type="dxa"/>
            <w:shd w:val="clear" w:color="auto" w:fill="auto"/>
            <w:vAlign w:val="center"/>
          </w:tcPr>
          <w:p w:rsidR="00404D62" w:rsidRPr="00183CEB" w:rsidRDefault="00404D62" w:rsidP="004F3FA2">
            <w:pPr>
              <w:spacing w:line="300" w:lineRule="exact"/>
              <w:jc w:val="left"/>
              <w:rPr>
                <w:rFonts w:ascii="Times New Roman" w:eastAsia="仿宋_GB2312" w:hAnsi="Times New Roman" w:cs="Times New Roman"/>
              </w:rPr>
            </w:pPr>
            <w:r w:rsidRPr="00183CEB">
              <w:rPr>
                <w:rFonts w:ascii="Times New Roman" w:eastAsia="仿宋_GB2312" w:hAnsi="Times New Roman" w:cs="Times New Roman" w:hint="eastAsia"/>
              </w:rPr>
              <w:t>数量指标</w:t>
            </w:r>
          </w:p>
        </w:tc>
        <w:tc>
          <w:tcPr>
            <w:tcW w:w="1985" w:type="dxa"/>
            <w:shd w:val="clear" w:color="auto" w:fill="auto"/>
            <w:vAlign w:val="center"/>
          </w:tcPr>
          <w:p w:rsidR="00404D62" w:rsidRPr="00183CEB" w:rsidRDefault="00404D62" w:rsidP="004F3FA2">
            <w:pPr>
              <w:spacing w:line="300" w:lineRule="exact"/>
              <w:jc w:val="left"/>
              <w:rPr>
                <w:rFonts w:ascii="Times New Roman" w:eastAsia="仿宋_GB2312" w:hAnsi="Times New Roman" w:cs="Times New Roman"/>
              </w:rPr>
            </w:pPr>
            <w:r w:rsidRPr="00183CEB">
              <w:rPr>
                <w:rFonts w:ascii="Times New Roman" w:eastAsia="仿宋_GB2312" w:hAnsi="Times New Roman" w:cs="Times New Roman" w:hint="eastAsia"/>
              </w:rPr>
              <w:t>研究成果数量</w:t>
            </w:r>
          </w:p>
        </w:tc>
        <w:tc>
          <w:tcPr>
            <w:tcW w:w="3402" w:type="dxa"/>
            <w:shd w:val="clear" w:color="auto" w:fill="auto"/>
            <w:vAlign w:val="center"/>
          </w:tcPr>
          <w:p w:rsidR="00404D62" w:rsidRPr="00183CEB" w:rsidRDefault="00404D62" w:rsidP="004F3FA2">
            <w:pPr>
              <w:spacing w:line="300" w:lineRule="exact"/>
              <w:jc w:val="left"/>
              <w:rPr>
                <w:rFonts w:ascii="Times New Roman" w:eastAsia="仿宋_GB2312" w:hAnsi="Times New Roman" w:cs="Times New Roman"/>
              </w:rPr>
            </w:pPr>
            <w:r w:rsidRPr="00183CEB">
              <w:rPr>
                <w:rFonts w:ascii="Times New Roman" w:eastAsia="仿宋_GB2312" w:hAnsi="Times New Roman" w:cs="Times New Roman" w:hint="eastAsia"/>
              </w:rPr>
              <w:t>2020</w:t>
            </w:r>
            <w:r w:rsidRPr="00183CEB">
              <w:rPr>
                <w:rFonts w:ascii="Times New Roman" w:eastAsia="仿宋_GB2312" w:hAnsi="Times New Roman" w:cs="Times New Roman" w:hint="eastAsia"/>
              </w:rPr>
              <w:t>年底推出马克思主义理论研究建设工程重点课题的数量</w:t>
            </w:r>
          </w:p>
        </w:tc>
        <w:tc>
          <w:tcPr>
            <w:tcW w:w="1843" w:type="dxa"/>
            <w:shd w:val="clear" w:color="auto" w:fill="auto"/>
            <w:vAlign w:val="center"/>
          </w:tcPr>
          <w:p w:rsidR="00404D62" w:rsidRPr="00183CEB" w:rsidRDefault="00404D62" w:rsidP="004F3FA2">
            <w:pPr>
              <w:spacing w:line="300" w:lineRule="exact"/>
              <w:jc w:val="left"/>
              <w:rPr>
                <w:rFonts w:ascii="Times New Roman" w:eastAsia="仿宋_GB2312" w:hAnsi="Times New Roman" w:cs="Times New Roman"/>
              </w:rPr>
            </w:pPr>
            <w:r w:rsidRPr="00183CEB">
              <w:rPr>
                <w:rFonts w:ascii="Times New Roman" w:eastAsia="仿宋_GB2312" w:hAnsi="Times New Roman" w:cs="Times New Roman" w:hint="eastAsia"/>
              </w:rPr>
              <w:t>≥</w:t>
            </w:r>
            <w:r w:rsidRPr="00183CEB">
              <w:rPr>
                <w:rFonts w:ascii="Times New Roman" w:eastAsia="仿宋_GB2312" w:hAnsi="Times New Roman" w:cs="Times New Roman" w:hint="eastAsia"/>
              </w:rPr>
              <w:t>80</w:t>
            </w:r>
            <w:r w:rsidRPr="00183CEB">
              <w:rPr>
                <w:rFonts w:ascii="Times New Roman" w:eastAsia="仿宋_GB2312" w:hAnsi="Times New Roman" w:cs="Times New Roman" w:hint="eastAsia"/>
              </w:rPr>
              <w:t>项</w:t>
            </w:r>
          </w:p>
        </w:tc>
        <w:tc>
          <w:tcPr>
            <w:tcW w:w="2155" w:type="dxa"/>
            <w:shd w:val="clear" w:color="auto" w:fill="auto"/>
            <w:vAlign w:val="center"/>
          </w:tcPr>
          <w:p w:rsidR="00404D62" w:rsidRPr="00183CEB" w:rsidRDefault="00404D62" w:rsidP="004F3FA2">
            <w:pPr>
              <w:spacing w:line="300" w:lineRule="exact"/>
              <w:jc w:val="left"/>
              <w:rPr>
                <w:rFonts w:ascii="Times New Roman" w:eastAsia="仿宋_GB2312" w:hAnsi="Times New Roman" w:cs="Times New Roman"/>
              </w:rPr>
            </w:pPr>
            <w:r w:rsidRPr="00183CEB">
              <w:rPr>
                <w:rFonts w:ascii="Times New Roman" w:eastAsia="仿宋_GB2312" w:hAnsi="Times New Roman" w:cs="Times New Roman" w:hint="eastAsia"/>
              </w:rPr>
              <w:t>课题申报数量</w:t>
            </w:r>
          </w:p>
        </w:tc>
      </w:tr>
      <w:tr w:rsidR="00404D62" w:rsidRPr="005D5683" w:rsidTr="004F3FA2">
        <w:trPr>
          <w:cantSplit/>
          <w:trHeight w:val="369"/>
          <w:jc w:val="center"/>
        </w:trPr>
        <w:tc>
          <w:tcPr>
            <w:tcW w:w="2409" w:type="dxa"/>
            <w:vMerge/>
            <w:shd w:val="clear" w:color="auto" w:fill="auto"/>
            <w:vAlign w:val="center"/>
          </w:tcPr>
          <w:p w:rsidR="00404D62" w:rsidRPr="005D5683" w:rsidRDefault="00404D62" w:rsidP="004F3FA2">
            <w:pPr>
              <w:spacing w:line="300" w:lineRule="exact"/>
              <w:jc w:val="center"/>
              <w:rPr>
                <w:rFonts w:ascii="Times New Roman" w:eastAsia="仿宋_GB2312" w:hAnsi="Times New Roman" w:cs="Times New Roman"/>
              </w:rPr>
            </w:pPr>
          </w:p>
        </w:tc>
        <w:tc>
          <w:tcPr>
            <w:tcW w:w="2268" w:type="dxa"/>
            <w:shd w:val="clear" w:color="auto" w:fill="auto"/>
            <w:vAlign w:val="center"/>
          </w:tcPr>
          <w:p w:rsidR="00404D62" w:rsidRPr="00183CEB" w:rsidRDefault="00404D62" w:rsidP="004F3FA2">
            <w:pPr>
              <w:spacing w:line="300" w:lineRule="exact"/>
              <w:jc w:val="left"/>
              <w:rPr>
                <w:rFonts w:ascii="Times New Roman" w:eastAsia="仿宋_GB2312" w:hAnsi="Times New Roman" w:cs="Times New Roman"/>
              </w:rPr>
            </w:pPr>
            <w:r w:rsidRPr="00183CEB">
              <w:rPr>
                <w:rFonts w:ascii="Times New Roman" w:eastAsia="仿宋_GB2312" w:hAnsi="Times New Roman" w:cs="Times New Roman" w:hint="eastAsia"/>
              </w:rPr>
              <w:t>质量指标</w:t>
            </w:r>
          </w:p>
        </w:tc>
        <w:tc>
          <w:tcPr>
            <w:tcW w:w="1985" w:type="dxa"/>
            <w:shd w:val="clear" w:color="auto" w:fill="auto"/>
            <w:vAlign w:val="center"/>
          </w:tcPr>
          <w:p w:rsidR="00404D62" w:rsidRPr="00183CEB" w:rsidRDefault="00404D62" w:rsidP="004F3FA2">
            <w:pPr>
              <w:spacing w:line="300" w:lineRule="exact"/>
              <w:jc w:val="left"/>
              <w:rPr>
                <w:rFonts w:ascii="Times New Roman" w:eastAsia="仿宋_GB2312" w:hAnsi="Times New Roman" w:cs="Times New Roman"/>
              </w:rPr>
            </w:pPr>
            <w:r w:rsidRPr="00183CEB">
              <w:rPr>
                <w:rFonts w:ascii="Times New Roman" w:eastAsia="仿宋_GB2312" w:hAnsi="Times New Roman" w:cs="Times New Roman" w:hint="eastAsia"/>
              </w:rPr>
              <w:t>优秀成果占比</w:t>
            </w:r>
          </w:p>
        </w:tc>
        <w:tc>
          <w:tcPr>
            <w:tcW w:w="3402" w:type="dxa"/>
            <w:shd w:val="clear" w:color="auto" w:fill="auto"/>
            <w:vAlign w:val="center"/>
          </w:tcPr>
          <w:p w:rsidR="00404D62" w:rsidRPr="00183CEB" w:rsidRDefault="00404D62" w:rsidP="004F3FA2">
            <w:pPr>
              <w:spacing w:line="300" w:lineRule="exact"/>
              <w:jc w:val="left"/>
              <w:rPr>
                <w:rFonts w:ascii="Times New Roman" w:eastAsia="仿宋_GB2312" w:hAnsi="Times New Roman" w:cs="Times New Roman"/>
              </w:rPr>
            </w:pPr>
            <w:r w:rsidRPr="00183CEB">
              <w:rPr>
                <w:rFonts w:ascii="Times New Roman" w:eastAsia="仿宋_GB2312" w:hAnsi="Times New Roman" w:cs="Times New Roman" w:hint="eastAsia"/>
              </w:rPr>
              <w:t>在推出的研究成果中被评为优秀等级的研究成果所占百分比</w:t>
            </w:r>
          </w:p>
        </w:tc>
        <w:tc>
          <w:tcPr>
            <w:tcW w:w="1843" w:type="dxa"/>
            <w:shd w:val="clear" w:color="auto" w:fill="auto"/>
            <w:vAlign w:val="center"/>
          </w:tcPr>
          <w:p w:rsidR="00404D62" w:rsidRPr="00183CEB" w:rsidRDefault="00404D62" w:rsidP="004F3FA2">
            <w:pPr>
              <w:spacing w:line="300" w:lineRule="exact"/>
              <w:jc w:val="left"/>
              <w:rPr>
                <w:rFonts w:ascii="Times New Roman" w:eastAsia="仿宋_GB2312" w:hAnsi="Times New Roman" w:cs="Times New Roman"/>
              </w:rPr>
            </w:pPr>
            <w:r w:rsidRPr="00183CEB">
              <w:rPr>
                <w:rFonts w:ascii="Times New Roman" w:eastAsia="仿宋_GB2312" w:hAnsi="Times New Roman" w:cs="Times New Roman" w:hint="eastAsia"/>
              </w:rPr>
              <w:t>≥</w:t>
            </w:r>
            <w:r w:rsidRPr="00183CEB">
              <w:rPr>
                <w:rFonts w:ascii="Times New Roman" w:eastAsia="仿宋_GB2312" w:hAnsi="Times New Roman" w:cs="Times New Roman" w:hint="eastAsia"/>
              </w:rPr>
              <w:t>40</w:t>
            </w:r>
            <w:r w:rsidRPr="00183CEB">
              <w:rPr>
                <w:rFonts w:ascii="Times New Roman" w:eastAsia="仿宋_GB2312" w:hAnsi="Times New Roman" w:cs="Times New Roman" w:hint="eastAsia"/>
              </w:rPr>
              <w:t>百分比</w:t>
            </w:r>
          </w:p>
        </w:tc>
        <w:tc>
          <w:tcPr>
            <w:tcW w:w="2155" w:type="dxa"/>
            <w:shd w:val="clear" w:color="auto" w:fill="auto"/>
            <w:vAlign w:val="center"/>
          </w:tcPr>
          <w:p w:rsidR="00404D62" w:rsidRPr="00183CEB" w:rsidRDefault="00404D62" w:rsidP="004F3FA2">
            <w:pPr>
              <w:spacing w:line="300" w:lineRule="exact"/>
              <w:jc w:val="left"/>
              <w:rPr>
                <w:rFonts w:ascii="Times New Roman" w:eastAsia="仿宋_GB2312" w:hAnsi="Times New Roman" w:cs="Times New Roman"/>
              </w:rPr>
            </w:pPr>
            <w:r w:rsidRPr="00183CEB">
              <w:rPr>
                <w:rFonts w:ascii="Times New Roman" w:eastAsia="仿宋_GB2312" w:hAnsi="Times New Roman" w:cs="Times New Roman" w:hint="eastAsia"/>
              </w:rPr>
              <w:t>专家评审意见</w:t>
            </w:r>
          </w:p>
        </w:tc>
      </w:tr>
      <w:tr w:rsidR="00404D62" w:rsidRPr="005D5683" w:rsidTr="004F3FA2">
        <w:trPr>
          <w:cantSplit/>
          <w:trHeight w:val="369"/>
          <w:jc w:val="center"/>
        </w:trPr>
        <w:tc>
          <w:tcPr>
            <w:tcW w:w="2409" w:type="dxa"/>
            <w:vMerge/>
            <w:shd w:val="clear" w:color="auto" w:fill="auto"/>
            <w:vAlign w:val="center"/>
          </w:tcPr>
          <w:p w:rsidR="00404D62" w:rsidRPr="005D5683" w:rsidRDefault="00404D62" w:rsidP="004F3FA2">
            <w:pPr>
              <w:spacing w:line="300" w:lineRule="exact"/>
              <w:jc w:val="center"/>
              <w:rPr>
                <w:rFonts w:ascii="Times New Roman" w:eastAsia="仿宋_GB2312" w:hAnsi="Times New Roman" w:cs="Times New Roman"/>
              </w:rPr>
            </w:pPr>
          </w:p>
        </w:tc>
        <w:tc>
          <w:tcPr>
            <w:tcW w:w="2268" w:type="dxa"/>
            <w:shd w:val="clear" w:color="auto" w:fill="auto"/>
            <w:vAlign w:val="center"/>
          </w:tcPr>
          <w:p w:rsidR="00404D62" w:rsidRPr="00183CEB" w:rsidRDefault="00404D62" w:rsidP="004F3FA2">
            <w:pPr>
              <w:spacing w:line="300" w:lineRule="exact"/>
              <w:jc w:val="left"/>
              <w:rPr>
                <w:rFonts w:ascii="Times New Roman" w:eastAsia="仿宋_GB2312" w:hAnsi="Times New Roman" w:cs="Times New Roman"/>
              </w:rPr>
            </w:pPr>
            <w:r w:rsidRPr="00183CEB">
              <w:rPr>
                <w:rFonts w:ascii="Times New Roman" w:eastAsia="仿宋_GB2312" w:hAnsi="Times New Roman" w:cs="Times New Roman" w:hint="eastAsia"/>
              </w:rPr>
              <w:t>时效指标</w:t>
            </w:r>
          </w:p>
        </w:tc>
        <w:tc>
          <w:tcPr>
            <w:tcW w:w="1985" w:type="dxa"/>
            <w:shd w:val="clear" w:color="auto" w:fill="auto"/>
            <w:vAlign w:val="center"/>
          </w:tcPr>
          <w:p w:rsidR="00404D62" w:rsidRPr="00183CEB" w:rsidRDefault="00404D62" w:rsidP="004F3FA2">
            <w:pPr>
              <w:spacing w:line="300" w:lineRule="exact"/>
              <w:jc w:val="left"/>
              <w:rPr>
                <w:rFonts w:ascii="Times New Roman" w:eastAsia="仿宋_GB2312" w:hAnsi="Times New Roman" w:cs="Times New Roman"/>
              </w:rPr>
            </w:pPr>
            <w:r w:rsidRPr="00183CEB">
              <w:rPr>
                <w:rFonts w:ascii="Times New Roman" w:eastAsia="仿宋_GB2312" w:hAnsi="Times New Roman" w:cs="Times New Roman" w:hint="eastAsia"/>
              </w:rPr>
              <w:t>财政预算资金使用的及时率</w:t>
            </w:r>
          </w:p>
        </w:tc>
        <w:tc>
          <w:tcPr>
            <w:tcW w:w="3402" w:type="dxa"/>
            <w:shd w:val="clear" w:color="auto" w:fill="auto"/>
            <w:vAlign w:val="center"/>
          </w:tcPr>
          <w:p w:rsidR="00404D62" w:rsidRPr="00183CEB" w:rsidRDefault="00404D62" w:rsidP="004F3FA2">
            <w:pPr>
              <w:spacing w:line="300" w:lineRule="exact"/>
              <w:jc w:val="left"/>
              <w:rPr>
                <w:rFonts w:ascii="Times New Roman" w:eastAsia="仿宋_GB2312" w:hAnsi="Times New Roman" w:cs="Times New Roman"/>
              </w:rPr>
            </w:pPr>
            <w:r w:rsidRPr="00183CEB">
              <w:rPr>
                <w:rFonts w:ascii="Times New Roman" w:eastAsia="仿宋_GB2312" w:hAnsi="Times New Roman" w:cs="Times New Roman" w:hint="eastAsia"/>
              </w:rPr>
              <w:t>按照财政预算支出进度使用预算资金</w:t>
            </w:r>
          </w:p>
        </w:tc>
        <w:tc>
          <w:tcPr>
            <w:tcW w:w="1843" w:type="dxa"/>
            <w:shd w:val="clear" w:color="auto" w:fill="auto"/>
            <w:vAlign w:val="center"/>
          </w:tcPr>
          <w:p w:rsidR="00404D62" w:rsidRPr="00183CEB" w:rsidRDefault="00404D62" w:rsidP="004F3FA2">
            <w:pPr>
              <w:spacing w:line="300" w:lineRule="exact"/>
              <w:jc w:val="left"/>
              <w:rPr>
                <w:rFonts w:ascii="Times New Roman" w:eastAsia="仿宋_GB2312" w:hAnsi="Times New Roman" w:cs="Times New Roman"/>
              </w:rPr>
            </w:pPr>
            <w:r w:rsidRPr="00183CEB">
              <w:rPr>
                <w:rFonts w:ascii="Times New Roman" w:eastAsia="仿宋_GB2312" w:hAnsi="Times New Roman" w:cs="Times New Roman" w:hint="eastAsia"/>
              </w:rPr>
              <w:t>≥</w:t>
            </w:r>
            <w:r w:rsidRPr="00183CEB">
              <w:rPr>
                <w:rFonts w:ascii="Times New Roman" w:eastAsia="仿宋_GB2312" w:hAnsi="Times New Roman" w:cs="Times New Roman" w:hint="eastAsia"/>
              </w:rPr>
              <w:t>80</w:t>
            </w:r>
            <w:r w:rsidRPr="00183CEB">
              <w:rPr>
                <w:rFonts w:ascii="Times New Roman" w:eastAsia="仿宋_GB2312" w:hAnsi="Times New Roman" w:cs="Times New Roman" w:hint="eastAsia"/>
              </w:rPr>
              <w:t>百分比</w:t>
            </w:r>
          </w:p>
        </w:tc>
        <w:tc>
          <w:tcPr>
            <w:tcW w:w="2155" w:type="dxa"/>
            <w:shd w:val="clear" w:color="auto" w:fill="auto"/>
            <w:vAlign w:val="center"/>
          </w:tcPr>
          <w:p w:rsidR="00404D62" w:rsidRPr="00183CEB" w:rsidRDefault="00404D62" w:rsidP="004F3FA2">
            <w:pPr>
              <w:spacing w:line="300" w:lineRule="exact"/>
              <w:jc w:val="left"/>
              <w:rPr>
                <w:rFonts w:ascii="Times New Roman" w:eastAsia="仿宋_GB2312" w:hAnsi="Times New Roman" w:cs="Times New Roman"/>
              </w:rPr>
            </w:pPr>
            <w:r w:rsidRPr="00183CEB">
              <w:rPr>
                <w:rFonts w:ascii="Times New Roman" w:eastAsia="仿宋_GB2312" w:hAnsi="Times New Roman" w:cs="Times New Roman" w:hint="eastAsia"/>
              </w:rPr>
              <w:t>设定的预算支出进度</w:t>
            </w:r>
          </w:p>
        </w:tc>
      </w:tr>
      <w:tr w:rsidR="00404D62" w:rsidRPr="005D5683" w:rsidTr="004F3FA2">
        <w:trPr>
          <w:cantSplit/>
          <w:trHeight w:val="369"/>
          <w:jc w:val="center"/>
        </w:trPr>
        <w:tc>
          <w:tcPr>
            <w:tcW w:w="2409" w:type="dxa"/>
            <w:vMerge/>
            <w:shd w:val="clear" w:color="auto" w:fill="auto"/>
            <w:vAlign w:val="center"/>
          </w:tcPr>
          <w:p w:rsidR="00404D62" w:rsidRPr="005D5683" w:rsidRDefault="00404D62" w:rsidP="004F3FA2">
            <w:pPr>
              <w:spacing w:line="300" w:lineRule="exact"/>
              <w:jc w:val="center"/>
              <w:rPr>
                <w:rFonts w:ascii="Times New Roman" w:eastAsia="仿宋_GB2312" w:hAnsi="Times New Roman" w:cs="Times New Roman"/>
              </w:rPr>
            </w:pPr>
          </w:p>
        </w:tc>
        <w:tc>
          <w:tcPr>
            <w:tcW w:w="2268" w:type="dxa"/>
            <w:shd w:val="clear" w:color="auto" w:fill="auto"/>
            <w:vAlign w:val="center"/>
          </w:tcPr>
          <w:p w:rsidR="00404D62" w:rsidRPr="00183CEB" w:rsidRDefault="00404D62" w:rsidP="004F3FA2">
            <w:pPr>
              <w:spacing w:line="300" w:lineRule="exact"/>
              <w:jc w:val="left"/>
              <w:rPr>
                <w:rFonts w:ascii="Times New Roman" w:eastAsia="仿宋_GB2312" w:hAnsi="Times New Roman" w:cs="Times New Roman"/>
              </w:rPr>
            </w:pPr>
            <w:r w:rsidRPr="00183CEB">
              <w:rPr>
                <w:rFonts w:ascii="Times New Roman" w:eastAsia="仿宋_GB2312" w:hAnsi="Times New Roman" w:cs="Times New Roman" w:hint="eastAsia"/>
              </w:rPr>
              <w:t>成本指标</w:t>
            </w:r>
          </w:p>
        </w:tc>
        <w:tc>
          <w:tcPr>
            <w:tcW w:w="1985" w:type="dxa"/>
            <w:shd w:val="clear" w:color="auto" w:fill="auto"/>
            <w:vAlign w:val="center"/>
          </w:tcPr>
          <w:p w:rsidR="00404D62" w:rsidRPr="00183CEB" w:rsidRDefault="00404D62" w:rsidP="004F3FA2">
            <w:pPr>
              <w:spacing w:line="300" w:lineRule="exact"/>
              <w:jc w:val="left"/>
              <w:rPr>
                <w:rFonts w:ascii="Times New Roman" w:eastAsia="仿宋_GB2312" w:hAnsi="Times New Roman" w:cs="Times New Roman"/>
              </w:rPr>
            </w:pPr>
            <w:r w:rsidRPr="00183CEB">
              <w:rPr>
                <w:rFonts w:ascii="Times New Roman" w:eastAsia="仿宋_GB2312" w:hAnsi="Times New Roman" w:cs="Times New Roman" w:hint="eastAsia"/>
              </w:rPr>
              <w:t>财政预算资金的执行</w:t>
            </w:r>
          </w:p>
        </w:tc>
        <w:tc>
          <w:tcPr>
            <w:tcW w:w="3402" w:type="dxa"/>
            <w:shd w:val="clear" w:color="auto" w:fill="auto"/>
            <w:vAlign w:val="center"/>
          </w:tcPr>
          <w:p w:rsidR="00404D62" w:rsidRPr="00183CEB" w:rsidRDefault="00404D62" w:rsidP="004F3FA2">
            <w:pPr>
              <w:spacing w:line="300" w:lineRule="exact"/>
              <w:jc w:val="left"/>
              <w:rPr>
                <w:rFonts w:ascii="Times New Roman" w:eastAsia="仿宋_GB2312" w:hAnsi="Times New Roman" w:cs="Times New Roman"/>
              </w:rPr>
            </w:pPr>
            <w:r w:rsidRPr="00183CEB">
              <w:rPr>
                <w:rFonts w:ascii="Times New Roman" w:eastAsia="仿宋_GB2312" w:hAnsi="Times New Roman" w:cs="Times New Roman" w:hint="eastAsia"/>
              </w:rPr>
              <w:t>按照财政预算金额使用资金</w:t>
            </w:r>
          </w:p>
        </w:tc>
        <w:tc>
          <w:tcPr>
            <w:tcW w:w="1843" w:type="dxa"/>
            <w:shd w:val="clear" w:color="auto" w:fill="auto"/>
            <w:vAlign w:val="center"/>
          </w:tcPr>
          <w:p w:rsidR="00404D62" w:rsidRPr="00183CEB" w:rsidRDefault="00404D62" w:rsidP="004F3FA2">
            <w:pPr>
              <w:spacing w:line="300" w:lineRule="exact"/>
              <w:jc w:val="left"/>
              <w:rPr>
                <w:rFonts w:ascii="Times New Roman" w:eastAsia="仿宋_GB2312" w:hAnsi="Times New Roman" w:cs="Times New Roman"/>
              </w:rPr>
            </w:pPr>
            <w:r w:rsidRPr="00183CEB">
              <w:rPr>
                <w:rFonts w:ascii="Times New Roman" w:eastAsia="仿宋_GB2312" w:hAnsi="Times New Roman" w:cs="Times New Roman" w:hint="eastAsia"/>
              </w:rPr>
              <w:t>10</w:t>
            </w:r>
            <w:r w:rsidRPr="00183CEB">
              <w:rPr>
                <w:rFonts w:ascii="Times New Roman" w:eastAsia="仿宋_GB2312" w:hAnsi="Times New Roman" w:cs="Times New Roman" w:hint="eastAsia"/>
              </w:rPr>
              <w:t>万元</w:t>
            </w:r>
          </w:p>
        </w:tc>
        <w:tc>
          <w:tcPr>
            <w:tcW w:w="2155" w:type="dxa"/>
            <w:shd w:val="clear" w:color="auto" w:fill="auto"/>
            <w:vAlign w:val="center"/>
          </w:tcPr>
          <w:p w:rsidR="00404D62" w:rsidRPr="00183CEB" w:rsidRDefault="00404D62" w:rsidP="004F3FA2">
            <w:pPr>
              <w:spacing w:line="300" w:lineRule="exact"/>
              <w:jc w:val="left"/>
              <w:rPr>
                <w:rFonts w:ascii="Times New Roman" w:eastAsia="仿宋_GB2312" w:hAnsi="Times New Roman" w:cs="Times New Roman"/>
              </w:rPr>
            </w:pPr>
            <w:r w:rsidRPr="00183CEB">
              <w:rPr>
                <w:rFonts w:ascii="Times New Roman" w:eastAsia="仿宋_GB2312" w:hAnsi="Times New Roman" w:cs="Times New Roman" w:hint="eastAsia"/>
              </w:rPr>
              <w:t>财政预算设定的金额</w:t>
            </w:r>
          </w:p>
        </w:tc>
      </w:tr>
      <w:tr w:rsidR="00404D62" w:rsidRPr="005D5683" w:rsidTr="004F3FA2">
        <w:trPr>
          <w:cantSplit/>
          <w:trHeight w:val="369"/>
          <w:jc w:val="center"/>
        </w:trPr>
        <w:tc>
          <w:tcPr>
            <w:tcW w:w="2409" w:type="dxa"/>
            <w:vMerge w:val="restart"/>
            <w:shd w:val="clear" w:color="auto" w:fill="auto"/>
            <w:vAlign w:val="center"/>
          </w:tcPr>
          <w:p w:rsidR="00404D62" w:rsidRPr="005D5683" w:rsidRDefault="00404D62" w:rsidP="004F3FA2">
            <w:pPr>
              <w:spacing w:line="300" w:lineRule="exact"/>
              <w:jc w:val="center"/>
              <w:rPr>
                <w:rFonts w:ascii="Times New Roman" w:eastAsia="仿宋_GB2312" w:hAnsi="Times New Roman" w:cs="Times New Roman"/>
              </w:rPr>
            </w:pPr>
            <w:r w:rsidRPr="005D5683">
              <w:rPr>
                <w:rFonts w:ascii="Times New Roman" w:eastAsia="仿宋_GB2312" w:hAnsi="Times New Roman" w:cs="Times New Roman"/>
              </w:rPr>
              <w:lastRenderedPageBreak/>
              <w:t>效果指标</w:t>
            </w:r>
          </w:p>
        </w:tc>
        <w:tc>
          <w:tcPr>
            <w:tcW w:w="2268" w:type="dxa"/>
            <w:shd w:val="clear" w:color="auto" w:fill="auto"/>
            <w:vAlign w:val="center"/>
          </w:tcPr>
          <w:p w:rsidR="00404D62" w:rsidRPr="00183CEB" w:rsidRDefault="00404D62" w:rsidP="004F3FA2">
            <w:pPr>
              <w:spacing w:line="300" w:lineRule="exact"/>
              <w:jc w:val="left"/>
              <w:rPr>
                <w:rFonts w:ascii="Times New Roman" w:eastAsia="仿宋_GB2312" w:hAnsi="Times New Roman" w:cs="Times New Roman"/>
              </w:rPr>
            </w:pPr>
            <w:r w:rsidRPr="00183CEB">
              <w:rPr>
                <w:rFonts w:ascii="Times New Roman" w:eastAsia="仿宋_GB2312" w:hAnsi="Times New Roman" w:cs="Times New Roman" w:hint="eastAsia"/>
              </w:rPr>
              <w:t>社会效益指标</w:t>
            </w:r>
          </w:p>
        </w:tc>
        <w:tc>
          <w:tcPr>
            <w:tcW w:w="1985" w:type="dxa"/>
            <w:shd w:val="clear" w:color="auto" w:fill="auto"/>
            <w:vAlign w:val="center"/>
          </w:tcPr>
          <w:p w:rsidR="00404D62" w:rsidRPr="00183CEB" w:rsidRDefault="00404D62" w:rsidP="004F3FA2">
            <w:pPr>
              <w:spacing w:line="300" w:lineRule="exact"/>
              <w:jc w:val="left"/>
              <w:rPr>
                <w:rFonts w:ascii="Times New Roman" w:eastAsia="仿宋_GB2312" w:hAnsi="Times New Roman" w:cs="Times New Roman"/>
              </w:rPr>
            </w:pPr>
            <w:r w:rsidRPr="00183CEB">
              <w:rPr>
                <w:rFonts w:ascii="Times New Roman" w:eastAsia="仿宋_GB2312" w:hAnsi="Times New Roman" w:cs="Times New Roman" w:hint="eastAsia"/>
              </w:rPr>
              <w:t>签批采纳数量</w:t>
            </w:r>
          </w:p>
        </w:tc>
        <w:tc>
          <w:tcPr>
            <w:tcW w:w="3402" w:type="dxa"/>
            <w:shd w:val="clear" w:color="auto" w:fill="auto"/>
            <w:vAlign w:val="center"/>
          </w:tcPr>
          <w:p w:rsidR="00404D62" w:rsidRPr="00183CEB" w:rsidRDefault="00404D62" w:rsidP="004F3FA2">
            <w:pPr>
              <w:spacing w:line="300" w:lineRule="exact"/>
              <w:jc w:val="left"/>
              <w:rPr>
                <w:rFonts w:ascii="Times New Roman" w:eastAsia="仿宋_GB2312" w:hAnsi="Times New Roman" w:cs="Times New Roman"/>
              </w:rPr>
            </w:pPr>
            <w:r w:rsidRPr="00183CEB">
              <w:rPr>
                <w:rFonts w:ascii="Times New Roman" w:eastAsia="仿宋_GB2312" w:hAnsi="Times New Roman" w:cs="Times New Roman" w:hint="eastAsia"/>
              </w:rPr>
              <w:t>研究成果被市领导签批或者市直部门采纳应用的数量</w:t>
            </w:r>
          </w:p>
        </w:tc>
        <w:tc>
          <w:tcPr>
            <w:tcW w:w="1843" w:type="dxa"/>
            <w:shd w:val="clear" w:color="auto" w:fill="auto"/>
            <w:vAlign w:val="center"/>
          </w:tcPr>
          <w:p w:rsidR="00404D62" w:rsidRPr="00183CEB" w:rsidRDefault="00404D62" w:rsidP="004F3FA2">
            <w:pPr>
              <w:spacing w:line="300" w:lineRule="exact"/>
              <w:jc w:val="left"/>
              <w:rPr>
                <w:rFonts w:ascii="Times New Roman" w:eastAsia="仿宋_GB2312" w:hAnsi="Times New Roman" w:cs="Times New Roman"/>
              </w:rPr>
            </w:pPr>
            <w:r w:rsidRPr="00183CEB">
              <w:rPr>
                <w:rFonts w:ascii="Times New Roman" w:eastAsia="仿宋_GB2312" w:hAnsi="Times New Roman" w:cs="Times New Roman" w:hint="eastAsia"/>
              </w:rPr>
              <w:t>≥</w:t>
            </w:r>
            <w:r w:rsidRPr="00183CEB">
              <w:rPr>
                <w:rFonts w:ascii="Times New Roman" w:eastAsia="仿宋_GB2312" w:hAnsi="Times New Roman" w:cs="Times New Roman" w:hint="eastAsia"/>
              </w:rPr>
              <w:t>4</w:t>
            </w:r>
            <w:r w:rsidRPr="00183CEB">
              <w:rPr>
                <w:rFonts w:ascii="Times New Roman" w:eastAsia="仿宋_GB2312" w:hAnsi="Times New Roman" w:cs="Times New Roman" w:hint="eastAsia"/>
              </w:rPr>
              <w:t>项</w:t>
            </w:r>
          </w:p>
        </w:tc>
        <w:tc>
          <w:tcPr>
            <w:tcW w:w="2155" w:type="dxa"/>
            <w:shd w:val="clear" w:color="auto" w:fill="auto"/>
            <w:vAlign w:val="center"/>
          </w:tcPr>
          <w:p w:rsidR="00404D62" w:rsidRPr="00183CEB" w:rsidRDefault="00404D62" w:rsidP="004F3FA2">
            <w:pPr>
              <w:spacing w:line="300" w:lineRule="exact"/>
              <w:jc w:val="left"/>
              <w:rPr>
                <w:rFonts w:ascii="Times New Roman" w:eastAsia="仿宋_GB2312" w:hAnsi="Times New Roman" w:cs="Times New Roman"/>
              </w:rPr>
            </w:pPr>
            <w:r w:rsidRPr="00183CEB">
              <w:rPr>
                <w:rFonts w:ascii="Times New Roman" w:eastAsia="仿宋_GB2312" w:hAnsi="Times New Roman" w:cs="Times New Roman" w:hint="eastAsia"/>
              </w:rPr>
              <w:t>综合历年来签批和采纳的数量</w:t>
            </w:r>
          </w:p>
        </w:tc>
      </w:tr>
      <w:tr w:rsidR="00404D62" w:rsidRPr="005D5683" w:rsidTr="004F3FA2">
        <w:trPr>
          <w:cantSplit/>
          <w:trHeight w:val="369"/>
          <w:jc w:val="center"/>
        </w:trPr>
        <w:tc>
          <w:tcPr>
            <w:tcW w:w="2409" w:type="dxa"/>
            <w:vMerge/>
            <w:shd w:val="clear" w:color="auto" w:fill="auto"/>
            <w:vAlign w:val="center"/>
          </w:tcPr>
          <w:p w:rsidR="00404D62" w:rsidRPr="005D5683" w:rsidRDefault="00404D62" w:rsidP="004F3FA2">
            <w:pPr>
              <w:spacing w:line="300" w:lineRule="exact"/>
              <w:jc w:val="center"/>
              <w:rPr>
                <w:rFonts w:ascii="Times New Roman" w:eastAsia="仿宋_GB2312" w:hAnsi="Times New Roman" w:cs="Times New Roman"/>
              </w:rPr>
            </w:pPr>
          </w:p>
        </w:tc>
        <w:tc>
          <w:tcPr>
            <w:tcW w:w="2268" w:type="dxa"/>
            <w:shd w:val="clear" w:color="auto" w:fill="auto"/>
            <w:vAlign w:val="center"/>
          </w:tcPr>
          <w:p w:rsidR="00404D62" w:rsidRPr="00183CEB" w:rsidRDefault="00404D62" w:rsidP="004F3FA2">
            <w:pPr>
              <w:spacing w:line="300" w:lineRule="exact"/>
              <w:jc w:val="left"/>
              <w:rPr>
                <w:rFonts w:ascii="Times New Roman" w:eastAsia="仿宋_GB2312" w:hAnsi="Times New Roman" w:cs="Times New Roman"/>
              </w:rPr>
            </w:pPr>
            <w:r w:rsidRPr="00183CEB">
              <w:rPr>
                <w:rFonts w:ascii="Times New Roman" w:eastAsia="仿宋_GB2312" w:hAnsi="Times New Roman" w:cs="Times New Roman" w:hint="eastAsia"/>
              </w:rPr>
              <w:t>社会效益指标</w:t>
            </w:r>
          </w:p>
        </w:tc>
        <w:tc>
          <w:tcPr>
            <w:tcW w:w="1985" w:type="dxa"/>
            <w:shd w:val="clear" w:color="auto" w:fill="auto"/>
            <w:vAlign w:val="center"/>
          </w:tcPr>
          <w:p w:rsidR="00404D62" w:rsidRPr="00183CEB" w:rsidRDefault="00404D62" w:rsidP="004F3FA2">
            <w:pPr>
              <w:spacing w:line="300" w:lineRule="exact"/>
              <w:jc w:val="left"/>
              <w:rPr>
                <w:rFonts w:ascii="Times New Roman" w:eastAsia="仿宋_GB2312" w:hAnsi="Times New Roman" w:cs="Times New Roman"/>
              </w:rPr>
            </w:pPr>
            <w:r w:rsidRPr="00183CEB">
              <w:rPr>
                <w:rFonts w:ascii="Times New Roman" w:eastAsia="仿宋_GB2312" w:hAnsi="Times New Roman" w:cs="Times New Roman" w:hint="eastAsia"/>
              </w:rPr>
              <w:t>公开发表数量</w:t>
            </w:r>
          </w:p>
        </w:tc>
        <w:tc>
          <w:tcPr>
            <w:tcW w:w="3402" w:type="dxa"/>
            <w:shd w:val="clear" w:color="auto" w:fill="auto"/>
            <w:vAlign w:val="center"/>
          </w:tcPr>
          <w:p w:rsidR="00404D62" w:rsidRPr="00183CEB" w:rsidRDefault="00404D62" w:rsidP="004F3FA2">
            <w:pPr>
              <w:spacing w:line="300" w:lineRule="exact"/>
              <w:jc w:val="left"/>
              <w:rPr>
                <w:rFonts w:ascii="Times New Roman" w:eastAsia="仿宋_GB2312" w:hAnsi="Times New Roman" w:cs="Times New Roman"/>
              </w:rPr>
            </w:pPr>
            <w:r w:rsidRPr="00183CEB">
              <w:rPr>
                <w:rFonts w:ascii="Times New Roman" w:eastAsia="仿宋_GB2312" w:hAnsi="Times New Roman" w:cs="Times New Roman" w:hint="eastAsia"/>
              </w:rPr>
              <w:t>研究成果在廊坊日报或省级以上刊物公开发表的数量</w:t>
            </w:r>
          </w:p>
        </w:tc>
        <w:tc>
          <w:tcPr>
            <w:tcW w:w="1843" w:type="dxa"/>
            <w:shd w:val="clear" w:color="auto" w:fill="auto"/>
            <w:vAlign w:val="center"/>
          </w:tcPr>
          <w:p w:rsidR="00404D62" w:rsidRPr="00183CEB" w:rsidRDefault="00404D62" w:rsidP="004F3FA2">
            <w:pPr>
              <w:spacing w:line="300" w:lineRule="exact"/>
              <w:jc w:val="left"/>
              <w:rPr>
                <w:rFonts w:ascii="Times New Roman" w:eastAsia="仿宋_GB2312" w:hAnsi="Times New Roman" w:cs="Times New Roman"/>
              </w:rPr>
            </w:pPr>
            <w:r w:rsidRPr="00183CEB">
              <w:rPr>
                <w:rFonts w:ascii="Times New Roman" w:eastAsia="仿宋_GB2312" w:hAnsi="Times New Roman" w:cs="Times New Roman" w:hint="eastAsia"/>
              </w:rPr>
              <w:t>≥</w:t>
            </w:r>
            <w:r w:rsidRPr="00183CEB">
              <w:rPr>
                <w:rFonts w:ascii="Times New Roman" w:eastAsia="仿宋_GB2312" w:hAnsi="Times New Roman" w:cs="Times New Roman" w:hint="eastAsia"/>
              </w:rPr>
              <w:t>40</w:t>
            </w:r>
            <w:r w:rsidRPr="00183CEB">
              <w:rPr>
                <w:rFonts w:ascii="Times New Roman" w:eastAsia="仿宋_GB2312" w:hAnsi="Times New Roman" w:cs="Times New Roman" w:hint="eastAsia"/>
              </w:rPr>
              <w:t>项</w:t>
            </w:r>
          </w:p>
        </w:tc>
        <w:tc>
          <w:tcPr>
            <w:tcW w:w="2155" w:type="dxa"/>
            <w:shd w:val="clear" w:color="auto" w:fill="auto"/>
            <w:vAlign w:val="center"/>
          </w:tcPr>
          <w:p w:rsidR="00404D62" w:rsidRPr="00183CEB" w:rsidRDefault="00404D62" w:rsidP="004F3FA2">
            <w:pPr>
              <w:spacing w:line="300" w:lineRule="exact"/>
              <w:jc w:val="left"/>
              <w:rPr>
                <w:rFonts w:ascii="Times New Roman" w:eastAsia="仿宋_GB2312" w:hAnsi="Times New Roman" w:cs="Times New Roman"/>
              </w:rPr>
            </w:pPr>
            <w:r w:rsidRPr="00183CEB">
              <w:rPr>
                <w:rFonts w:ascii="Times New Roman" w:eastAsia="仿宋_GB2312" w:hAnsi="Times New Roman" w:cs="Times New Roman" w:hint="eastAsia"/>
              </w:rPr>
              <w:t>课题负责人研究能力和申报立项材料论述情况</w:t>
            </w:r>
          </w:p>
        </w:tc>
      </w:tr>
      <w:tr w:rsidR="00404D62" w:rsidRPr="005D5683" w:rsidTr="004F3FA2">
        <w:trPr>
          <w:cantSplit/>
          <w:trHeight w:val="369"/>
          <w:jc w:val="center"/>
        </w:trPr>
        <w:tc>
          <w:tcPr>
            <w:tcW w:w="2409" w:type="dxa"/>
            <w:shd w:val="clear" w:color="auto" w:fill="auto"/>
            <w:vAlign w:val="center"/>
          </w:tcPr>
          <w:p w:rsidR="00404D62" w:rsidRPr="005D5683" w:rsidRDefault="00404D62" w:rsidP="004F3FA2">
            <w:pPr>
              <w:spacing w:line="300" w:lineRule="exact"/>
              <w:jc w:val="center"/>
              <w:rPr>
                <w:rFonts w:ascii="Times New Roman" w:eastAsia="仿宋_GB2312" w:hAnsi="Times New Roman" w:cs="Times New Roman"/>
              </w:rPr>
            </w:pPr>
            <w:r w:rsidRPr="005D5683">
              <w:rPr>
                <w:rFonts w:ascii="Times New Roman" w:eastAsia="仿宋_GB2312" w:hAnsi="Times New Roman" w:cs="Times New Roman"/>
              </w:rPr>
              <w:t>满意度指标</w:t>
            </w:r>
          </w:p>
        </w:tc>
        <w:tc>
          <w:tcPr>
            <w:tcW w:w="2268" w:type="dxa"/>
            <w:shd w:val="clear" w:color="auto" w:fill="auto"/>
            <w:vAlign w:val="center"/>
          </w:tcPr>
          <w:p w:rsidR="00404D62" w:rsidRPr="00183CEB" w:rsidRDefault="00404D62" w:rsidP="004F3FA2">
            <w:pPr>
              <w:spacing w:line="300" w:lineRule="exact"/>
              <w:jc w:val="left"/>
              <w:rPr>
                <w:rFonts w:ascii="Times New Roman" w:eastAsia="仿宋_GB2312" w:hAnsi="Times New Roman" w:cs="Times New Roman"/>
              </w:rPr>
            </w:pPr>
            <w:r w:rsidRPr="00183CEB">
              <w:rPr>
                <w:rFonts w:ascii="Times New Roman" w:eastAsia="仿宋_GB2312" w:hAnsi="Times New Roman" w:cs="Times New Roman" w:hint="eastAsia"/>
              </w:rPr>
              <w:t>服务对象满意度指标</w:t>
            </w:r>
          </w:p>
        </w:tc>
        <w:tc>
          <w:tcPr>
            <w:tcW w:w="1985" w:type="dxa"/>
            <w:shd w:val="clear" w:color="auto" w:fill="auto"/>
            <w:vAlign w:val="center"/>
          </w:tcPr>
          <w:p w:rsidR="00404D62" w:rsidRPr="00183CEB" w:rsidRDefault="00404D62" w:rsidP="004F3FA2">
            <w:pPr>
              <w:spacing w:line="300" w:lineRule="exact"/>
              <w:jc w:val="left"/>
              <w:rPr>
                <w:rFonts w:ascii="Times New Roman" w:eastAsia="仿宋_GB2312" w:hAnsi="Times New Roman" w:cs="Times New Roman"/>
              </w:rPr>
            </w:pPr>
            <w:r w:rsidRPr="00183CEB">
              <w:rPr>
                <w:rFonts w:ascii="Times New Roman" w:eastAsia="仿宋_GB2312" w:hAnsi="Times New Roman" w:cs="Times New Roman" w:hint="eastAsia"/>
              </w:rPr>
              <w:t>满意度</w:t>
            </w:r>
          </w:p>
        </w:tc>
        <w:tc>
          <w:tcPr>
            <w:tcW w:w="3402" w:type="dxa"/>
            <w:shd w:val="clear" w:color="auto" w:fill="auto"/>
            <w:vAlign w:val="center"/>
          </w:tcPr>
          <w:p w:rsidR="00404D62" w:rsidRPr="00183CEB" w:rsidRDefault="00404D62" w:rsidP="004F3FA2">
            <w:pPr>
              <w:spacing w:line="300" w:lineRule="exact"/>
              <w:jc w:val="left"/>
              <w:rPr>
                <w:rFonts w:ascii="Times New Roman" w:eastAsia="仿宋_GB2312" w:hAnsi="Times New Roman" w:cs="Times New Roman"/>
              </w:rPr>
            </w:pPr>
            <w:r w:rsidRPr="00183CEB">
              <w:rPr>
                <w:rFonts w:ascii="Times New Roman" w:eastAsia="仿宋_GB2312" w:hAnsi="Times New Roman" w:cs="Times New Roman" w:hint="eastAsia"/>
              </w:rPr>
              <w:t>受众群体满意度</w:t>
            </w:r>
          </w:p>
        </w:tc>
        <w:tc>
          <w:tcPr>
            <w:tcW w:w="1843" w:type="dxa"/>
            <w:shd w:val="clear" w:color="auto" w:fill="auto"/>
            <w:vAlign w:val="center"/>
          </w:tcPr>
          <w:p w:rsidR="00404D62" w:rsidRPr="00183CEB" w:rsidRDefault="00404D62" w:rsidP="004F3FA2">
            <w:pPr>
              <w:spacing w:line="300" w:lineRule="exact"/>
              <w:jc w:val="left"/>
              <w:rPr>
                <w:rFonts w:ascii="Times New Roman" w:eastAsia="仿宋_GB2312" w:hAnsi="Times New Roman" w:cs="Times New Roman"/>
              </w:rPr>
            </w:pPr>
            <w:r w:rsidRPr="00183CEB">
              <w:rPr>
                <w:rFonts w:ascii="Times New Roman" w:eastAsia="仿宋_GB2312" w:hAnsi="Times New Roman" w:cs="Times New Roman" w:hint="eastAsia"/>
              </w:rPr>
              <w:t>≥</w:t>
            </w:r>
            <w:r w:rsidRPr="00183CEB">
              <w:rPr>
                <w:rFonts w:ascii="Times New Roman" w:eastAsia="仿宋_GB2312" w:hAnsi="Times New Roman" w:cs="Times New Roman" w:hint="eastAsia"/>
              </w:rPr>
              <w:t>85</w:t>
            </w:r>
            <w:r w:rsidRPr="00183CEB">
              <w:rPr>
                <w:rFonts w:ascii="Times New Roman" w:eastAsia="仿宋_GB2312" w:hAnsi="Times New Roman" w:cs="Times New Roman" w:hint="eastAsia"/>
              </w:rPr>
              <w:t>百分比</w:t>
            </w:r>
          </w:p>
        </w:tc>
        <w:tc>
          <w:tcPr>
            <w:tcW w:w="2155" w:type="dxa"/>
            <w:shd w:val="clear" w:color="auto" w:fill="auto"/>
            <w:vAlign w:val="center"/>
          </w:tcPr>
          <w:p w:rsidR="00404D62" w:rsidRPr="00183CEB" w:rsidRDefault="00404D62" w:rsidP="004F3FA2">
            <w:pPr>
              <w:spacing w:line="300" w:lineRule="exact"/>
              <w:jc w:val="left"/>
              <w:rPr>
                <w:rFonts w:ascii="Times New Roman" w:eastAsia="仿宋_GB2312" w:hAnsi="Times New Roman" w:cs="Times New Roman"/>
              </w:rPr>
            </w:pPr>
            <w:r w:rsidRPr="00183CEB">
              <w:rPr>
                <w:rFonts w:ascii="Times New Roman" w:eastAsia="仿宋_GB2312" w:hAnsi="Times New Roman" w:cs="Times New Roman" w:hint="eastAsia"/>
              </w:rPr>
              <w:t>问卷调查</w:t>
            </w:r>
          </w:p>
        </w:tc>
      </w:tr>
    </w:tbl>
    <w:p w:rsidR="00786C7C" w:rsidRPr="005D5683" w:rsidRDefault="00404D62" w:rsidP="00786C7C">
      <w:pPr>
        <w:ind w:firstLineChars="200" w:firstLine="560"/>
        <w:jc w:val="left"/>
        <w:outlineLvl w:val="1"/>
        <w:rPr>
          <w:rFonts w:ascii="Times New Roman" w:eastAsia="仿宋_GB2312" w:hAnsi="Times New Roman" w:cs="Times New Roman"/>
          <w:sz w:val="28"/>
        </w:rPr>
      </w:pPr>
      <w:r>
        <w:rPr>
          <w:rFonts w:ascii="Times New Roman" w:eastAsia="仿宋_GB2312" w:hAnsi="Times New Roman" w:cs="Times New Roman"/>
          <w:sz w:val="28"/>
        </w:rPr>
        <w:t>5</w:t>
      </w:r>
      <w:r w:rsidR="00786C7C" w:rsidRPr="005D5683">
        <w:rPr>
          <w:rFonts w:ascii="Times New Roman" w:eastAsia="仿宋_GB2312" w:hAnsi="Times New Roman" w:cs="Times New Roman"/>
          <w:sz w:val="28"/>
        </w:rPr>
        <w:t>.</w:t>
      </w:r>
      <w:r w:rsidRPr="00404D62">
        <w:rPr>
          <w:rFonts w:ascii="方正仿宋_GBK" w:eastAsia="方正仿宋_GBK" w:hint="eastAsia"/>
          <w:b/>
          <w:sz w:val="28"/>
        </w:rPr>
        <w:t xml:space="preserve"> </w:t>
      </w:r>
      <w:r w:rsidRPr="00404D62">
        <w:rPr>
          <w:rFonts w:ascii="Times New Roman" w:eastAsia="仿宋_GB2312" w:hAnsi="Times New Roman" w:cs="Times New Roman" w:hint="eastAsia"/>
          <w:sz w:val="28"/>
        </w:rPr>
        <w:t>巡回宣讲经费</w:t>
      </w:r>
      <w:r w:rsidR="00786C7C" w:rsidRPr="005D5683">
        <w:rPr>
          <w:rFonts w:ascii="Times New Roman" w:eastAsia="仿宋_GB2312" w:hAnsi="Times New Roman" w:cs="Times New Roman"/>
          <w:sz w:val="28"/>
        </w:rPr>
        <w:t>绩效目标表</w:t>
      </w:r>
      <w:r w:rsidR="00DB5BDB" w:rsidRPr="005D5683">
        <w:rPr>
          <w:rFonts w:ascii="Times New Roman" w:eastAsia="仿宋_GB2312" w:hAnsi="Times New Roman" w:cs="Times New Roman"/>
          <w:sz w:val="28"/>
        </w:rPr>
        <w:fldChar w:fldCharType="begin"/>
      </w:r>
      <w:r w:rsidR="00786C7C" w:rsidRPr="005D5683">
        <w:rPr>
          <w:rFonts w:ascii="Times New Roman" w:eastAsia="仿宋_GB2312" w:hAnsi="Times New Roman" w:cs="Times New Roman"/>
          <w:sz w:val="28"/>
        </w:rPr>
        <w:instrText xml:space="preserve"> TC 2</w:instrText>
      </w:r>
      <w:r w:rsidR="00786C7C" w:rsidRPr="005D5683">
        <w:rPr>
          <w:rFonts w:ascii="Times New Roman" w:eastAsia="仿宋_GB2312" w:hAnsi="Times New Roman" w:cs="Times New Roman"/>
          <w:sz w:val="28"/>
        </w:rPr>
        <w:instrText>、办公自动化（</w:instrText>
      </w:r>
      <w:r w:rsidR="00786C7C" w:rsidRPr="005D5683">
        <w:rPr>
          <w:rFonts w:ascii="Times New Roman" w:eastAsia="仿宋_GB2312" w:hAnsi="Times New Roman" w:cs="Times New Roman"/>
          <w:sz w:val="28"/>
        </w:rPr>
        <w:instrText>OA</w:instrText>
      </w:r>
      <w:r w:rsidR="00786C7C" w:rsidRPr="005D5683">
        <w:rPr>
          <w:rFonts w:ascii="Times New Roman" w:eastAsia="仿宋_GB2312" w:hAnsi="Times New Roman" w:cs="Times New Roman"/>
          <w:sz w:val="28"/>
        </w:rPr>
        <w:instrText>）和督查督办系统升级及推广费绩效目标表</w:instrText>
      </w:r>
      <w:r w:rsidR="00786C7C" w:rsidRPr="005D5683">
        <w:rPr>
          <w:rFonts w:ascii="Times New Roman" w:eastAsia="仿宋_GB2312" w:hAnsi="Times New Roman" w:cs="Times New Roman"/>
          <w:sz w:val="28"/>
        </w:rPr>
        <w:instrText xml:space="preserve"> \f C \l 1 </w:instrText>
      </w:r>
      <w:r w:rsidR="00DB5BDB" w:rsidRPr="005D5683">
        <w:rPr>
          <w:rFonts w:ascii="Times New Roman" w:eastAsia="仿宋_GB2312" w:hAnsi="Times New Roman" w:cs="Times New Roman"/>
          <w:sz w:val="28"/>
        </w:rPr>
        <w:fldChar w:fldCharType="end"/>
      </w:r>
    </w:p>
    <w:p w:rsidR="00786C7C" w:rsidRPr="005D5683" w:rsidRDefault="00786C7C" w:rsidP="00786C7C">
      <w:pPr>
        <w:spacing w:line="14" w:lineRule="exact"/>
        <w:ind w:firstLineChars="200" w:firstLine="420"/>
        <w:jc w:val="center"/>
        <w:rPr>
          <w:rFonts w:ascii="Times New Roman" w:eastAsia="仿宋_GB2312" w:hAnsi="Times New Roman" w:cs="Times New Roman"/>
        </w:rPr>
      </w:pPr>
      <w:r w:rsidRPr="005D5683">
        <w:rPr>
          <w:rFonts w:ascii="Times New Roman" w:eastAsia="仿宋_GB2312" w:hAnsi="Times New Roman" w:cs="Times New Roman"/>
        </w:rPr>
        <w:t xml:space="preserve"> </w:t>
      </w:r>
    </w:p>
    <w:tbl>
      <w:tblPr>
        <w:tblW w:w="14062" w:type="dxa"/>
        <w:jc w:val="center"/>
        <w:tblInd w:w="-46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409"/>
        <w:gridCol w:w="2268"/>
        <w:gridCol w:w="1985"/>
        <w:gridCol w:w="3402"/>
        <w:gridCol w:w="1843"/>
        <w:gridCol w:w="2155"/>
      </w:tblGrid>
      <w:tr w:rsidR="00786C7C" w:rsidRPr="005D5683" w:rsidTr="004F3FA2">
        <w:trPr>
          <w:cantSplit/>
          <w:trHeight w:val="397"/>
          <w:tblHeader/>
          <w:jc w:val="center"/>
        </w:trPr>
        <w:tc>
          <w:tcPr>
            <w:tcW w:w="2409" w:type="dxa"/>
            <w:shd w:val="clear" w:color="auto" w:fill="auto"/>
            <w:vAlign w:val="center"/>
          </w:tcPr>
          <w:p w:rsidR="00786C7C" w:rsidRPr="005D5683" w:rsidRDefault="00786C7C" w:rsidP="004F3FA2">
            <w:pPr>
              <w:spacing w:line="300" w:lineRule="exact"/>
              <w:jc w:val="center"/>
              <w:rPr>
                <w:rFonts w:ascii="Times New Roman" w:eastAsia="仿宋_GB2312" w:hAnsi="Times New Roman" w:cs="Times New Roman"/>
                <w:b/>
              </w:rPr>
            </w:pPr>
            <w:r w:rsidRPr="005D5683">
              <w:rPr>
                <w:rFonts w:ascii="Times New Roman" w:eastAsia="仿宋_GB2312" w:hAnsi="Times New Roman" w:cs="Times New Roman"/>
                <w:b/>
              </w:rPr>
              <w:t>绩效目标</w:t>
            </w:r>
          </w:p>
        </w:tc>
        <w:tc>
          <w:tcPr>
            <w:tcW w:w="11653" w:type="dxa"/>
            <w:gridSpan w:val="5"/>
            <w:shd w:val="clear" w:color="auto" w:fill="auto"/>
            <w:vAlign w:val="center"/>
          </w:tcPr>
          <w:p w:rsidR="00404D62" w:rsidRPr="00183CEB" w:rsidRDefault="00404D62" w:rsidP="00404D62">
            <w:pPr>
              <w:spacing w:line="300" w:lineRule="exact"/>
              <w:jc w:val="left"/>
              <w:rPr>
                <w:rFonts w:ascii="Times New Roman" w:eastAsia="仿宋_GB2312" w:hAnsi="Times New Roman" w:cs="Times New Roman"/>
              </w:rPr>
            </w:pPr>
            <w:r w:rsidRPr="00183CEB">
              <w:rPr>
                <w:rFonts w:ascii="Times New Roman" w:eastAsia="仿宋_GB2312" w:hAnsi="Times New Roman" w:cs="Times New Roman" w:hint="eastAsia"/>
              </w:rPr>
              <w:t>1</w:t>
            </w:r>
            <w:r w:rsidRPr="00183CEB">
              <w:rPr>
                <w:rFonts w:ascii="Times New Roman" w:eastAsia="仿宋_GB2312" w:hAnsi="Times New Roman" w:cs="Times New Roman" w:hint="eastAsia"/>
              </w:rPr>
              <w:t>、通过开展巡回宣讲推动习近平新时代中国特色社会主义思想深入基层、深入人心。</w:t>
            </w:r>
          </w:p>
          <w:p w:rsidR="00DD25FB" w:rsidRPr="004118A2" w:rsidRDefault="00404D62" w:rsidP="00183CEB">
            <w:pPr>
              <w:spacing w:line="300" w:lineRule="exact"/>
              <w:jc w:val="left"/>
              <w:rPr>
                <w:rFonts w:ascii="Times New Roman" w:eastAsia="仿宋_GB2312" w:hAnsi="Times New Roman" w:cs="Times New Roman"/>
              </w:rPr>
            </w:pPr>
            <w:r w:rsidRPr="00183CEB">
              <w:rPr>
                <w:rFonts w:ascii="Times New Roman" w:eastAsia="仿宋_GB2312" w:hAnsi="Times New Roman" w:cs="Times New Roman" w:hint="eastAsia"/>
              </w:rPr>
              <w:t>2</w:t>
            </w:r>
            <w:r w:rsidRPr="00183CEB">
              <w:rPr>
                <w:rFonts w:ascii="Times New Roman" w:eastAsia="仿宋_GB2312" w:hAnsi="Times New Roman" w:cs="Times New Roman" w:hint="eastAsia"/>
              </w:rPr>
              <w:t>、深入到全市各基层宣讲站开展巡回宣讲</w:t>
            </w:r>
            <w:r w:rsidRPr="00183CEB">
              <w:rPr>
                <w:rFonts w:ascii="Times New Roman" w:eastAsia="仿宋_GB2312" w:hAnsi="Times New Roman" w:cs="Times New Roman" w:hint="eastAsia"/>
              </w:rPr>
              <w:t>40</w:t>
            </w:r>
            <w:r w:rsidRPr="00183CEB">
              <w:rPr>
                <w:rFonts w:ascii="Times New Roman" w:eastAsia="仿宋_GB2312" w:hAnsi="Times New Roman" w:cs="Times New Roman" w:hint="eastAsia"/>
              </w:rPr>
              <w:t>场以上，受众人数</w:t>
            </w:r>
            <w:r w:rsidRPr="00183CEB">
              <w:rPr>
                <w:rFonts w:ascii="Times New Roman" w:eastAsia="仿宋_GB2312" w:hAnsi="Times New Roman" w:cs="Times New Roman" w:hint="eastAsia"/>
              </w:rPr>
              <w:t>4000</w:t>
            </w:r>
            <w:r w:rsidRPr="00183CEB">
              <w:rPr>
                <w:rFonts w:ascii="Times New Roman" w:eastAsia="仿宋_GB2312" w:hAnsi="Times New Roman" w:cs="Times New Roman" w:hint="eastAsia"/>
              </w:rPr>
              <w:t>人以上，通过在全市范围内开展多轮次的理论宣讲，进一步推动党的路线方针政策和中央省市重大会议精神在基层落地生根。</w:t>
            </w:r>
          </w:p>
        </w:tc>
      </w:tr>
      <w:tr w:rsidR="00786C7C" w:rsidRPr="005D5683" w:rsidTr="004F3FA2">
        <w:trPr>
          <w:cantSplit/>
          <w:trHeight w:val="397"/>
          <w:tblHeader/>
          <w:jc w:val="center"/>
        </w:trPr>
        <w:tc>
          <w:tcPr>
            <w:tcW w:w="2409" w:type="dxa"/>
            <w:shd w:val="clear" w:color="auto" w:fill="auto"/>
            <w:vAlign w:val="center"/>
          </w:tcPr>
          <w:p w:rsidR="00786C7C" w:rsidRPr="005D5683" w:rsidRDefault="00786C7C" w:rsidP="004F3FA2">
            <w:pPr>
              <w:spacing w:line="300" w:lineRule="exact"/>
              <w:jc w:val="center"/>
              <w:rPr>
                <w:rFonts w:ascii="Times New Roman" w:eastAsia="仿宋_GB2312" w:hAnsi="Times New Roman" w:cs="Times New Roman"/>
                <w:b/>
              </w:rPr>
            </w:pPr>
            <w:r w:rsidRPr="005D5683">
              <w:rPr>
                <w:rFonts w:ascii="Times New Roman" w:eastAsia="仿宋_GB2312" w:hAnsi="Times New Roman" w:cs="Times New Roman"/>
                <w:b/>
              </w:rPr>
              <w:t>一级指标</w:t>
            </w:r>
          </w:p>
        </w:tc>
        <w:tc>
          <w:tcPr>
            <w:tcW w:w="2268" w:type="dxa"/>
            <w:shd w:val="clear" w:color="auto" w:fill="auto"/>
            <w:vAlign w:val="center"/>
          </w:tcPr>
          <w:p w:rsidR="00786C7C" w:rsidRPr="005D5683" w:rsidRDefault="00786C7C" w:rsidP="004F3FA2">
            <w:pPr>
              <w:spacing w:line="300" w:lineRule="exact"/>
              <w:jc w:val="center"/>
              <w:rPr>
                <w:rFonts w:ascii="Times New Roman" w:eastAsia="仿宋_GB2312" w:hAnsi="Times New Roman" w:cs="Times New Roman"/>
                <w:b/>
              </w:rPr>
            </w:pPr>
            <w:r w:rsidRPr="005D5683">
              <w:rPr>
                <w:rFonts w:ascii="Times New Roman" w:eastAsia="仿宋_GB2312" w:hAnsi="Times New Roman" w:cs="Times New Roman"/>
                <w:b/>
              </w:rPr>
              <w:t>二级指标</w:t>
            </w:r>
          </w:p>
        </w:tc>
        <w:tc>
          <w:tcPr>
            <w:tcW w:w="1985" w:type="dxa"/>
            <w:shd w:val="clear" w:color="auto" w:fill="auto"/>
            <w:vAlign w:val="center"/>
          </w:tcPr>
          <w:p w:rsidR="00786C7C" w:rsidRPr="005D5683" w:rsidRDefault="00786C7C" w:rsidP="004F3FA2">
            <w:pPr>
              <w:spacing w:line="300" w:lineRule="exact"/>
              <w:jc w:val="center"/>
              <w:rPr>
                <w:rFonts w:ascii="Times New Roman" w:eastAsia="仿宋_GB2312" w:hAnsi="Times New Roman" w:cs="Times New Roman"/>
                <w:b/>
              </w:rPr>
            </w:pPr>
            <w:r w:rsidRPr="005D5683">
              <w:rPr>
                <w:rFonts w:ascii="Times New Roman" w:eastAsia="仿宋_GB2312" w:hAnsi="Times New Roman" w:cs="Times New Roman"/>
                <w:b/>
              </w:rPr>
              <w:t>三级指标</w:t>
            </w:r>
          </w:p>
        </w:tc>
        <w:tc>
          <w:tcPr>
            <w:tcW w:w="3402" w:type="dxa"/>
            <w:shd w:val="clear" w:color="auto" w:fill="auto"/>
            <w:vAlign w:val="center"/>
          </w:tcPr>
          <w:p w:rsidR="00786C7C" w:rsidRPr="005D5683" w:rsidRDefault="00786C7C" w:rsidP="004F3FA2">
            <w:pPr>
              <w:spacing w:line="300" w:lineRule="exact"/>
              <w:jc w:val="center"/>
              <w:rPr>
                <w:rFonts w:ascii="Times New Roman" w:eastAsia="仿宋_GB2312" w:hAnsi="Times New Roman" w:cs="Times New Roman"/>
                <w:b/>
              </w:rPr>
            </w:pPr>
            <w:r w:rsidRPr="005D5683">
              <w:rPr>
                <w:rFonts w:ascii="Times New Roman" w:eastAsia="仿宋_GB2312" w:hAnsi="Times New Roman" w:cs="Times New Roman"/>
                <w:b/>
              </w:rPr>
              <w:t>绩效指标描述</w:t>
            </w:r>
          </w:p>
        </w:tc>
        <w:tc>
          <w:tcPr>
            <w:tcW w:w="1843" w:type="dxa"/>
            <w:shd w:val="clear" w:color="auto" w:fill="auto"/>
            <w:vAlign w:val="center"/>
          </w:tcPr>
          <w:p w:rsidR="00786C7C" w:rsidRPr="005D5683" w:rsidRDefault="00786C7C" w:rsidP="004F3FA2">
            <w:pPr>
              <w:spacing w:line="300" w:lineRule="exact"/>
              <w:jc w:val="center"/>
              <w:rPr>
                <w:rFonts w:ascii="Times New Roman" w:eastAsia="仿宋_GB2312" w:hAnsi="Times New Roman" w:cs="Times New Roman"/>
                <w:b/>
              </w:rPr>
            </w:pPr>
            <w:r w:rsidRPr="005D5683">
              <w:rPr>
                <w:rFonts w:ascii="Times New Roman" w:eastAsia="仿宋_GB2312" w:hAnsi="Times New Roman" w:cs="Times New Roman"/>
                <w:b/>
              </w:rPr>
              <w:t>指标值</w:t>
            </w:r>
          </w:p>
        </w:tc>
        <w:tc>
          <w:tcPr>
            <w:tcW w:w="2155" w:type="dxa"/>
            <w:shd w:val="clear" w:color="auto" w:fill="auto"/>
            <w:vAlign w:val="center"/>
          </w:tcPr>
          <w:p w:rsidR="00786C7C" w:rsidRPr="005D5683" w:rsidRDefault="00786C7C" w:rsidP="004F3FA2">
            <w:pPr>
              <w:spacing w:line="300" w:lineRule="exact"/>
              <w:jc w:val="center"/>
              <w:rPr>
                <w:rFonts w:ascii="Times New Roman" w:eastAsia="仿宋_GB2312" w:hAnsi="Times New Roman" w:cs="Times New Roman"/>
                <w:b/>
              </w:rPr>
            </w:pPr>
            <w:r w:rsidRPr="005D5683">
              <w:rPr>
                <w:rFonts w:ascii="Times New Roman" w:eastAsia="仿宋_GB2312" w:hAnsi="Times New Roman" w:cs="Times New Roman"/>
                <w:b/>
              </w:rPr>
              <w:t>指标值确定依据</w:t>
            </w:r>
          </w:p>
        </w:tc>
      </w:tr>
      <w:tr w:rsidR="00404D62" w:rsidRPr="005D5683" w:rsidTr="004F3FA2">
        <w:trPr>
          <w:cantSplit/>
          <w:trHeight w:val="369"/>
          <w:jc w:val="center"/>
        </w:trPr>
        <w:tc>
          <w:tcPr>
            <w:tcW w:w="2409" w:type="dxa"/>
            <w:vMerge w:val="restart"/>
            <w:shd w:val="clear" w:color="auto" w:fill="auto"/>
            <w:vAlign w:val="center"/>
          </w:tcPr>
          <w:p w:rsidR="00404D62" w:rsidRPr="005D5683" w:rsidRDefault="00404D62" w:rsidP="004F3FA2">
            <w:pPr>
              <w:spacing w:line="300" w:lineRule="exact"/>
              <w:jc w:val="center"/>
              <w:rPr>
                <w:rFonts w:ascii="Times New Roman" w:eastAsia="仿宋_GB2312" w:hAnsi="Times New Roman" w:cs="Times New Roman"/>
              </w:rPr>
            </w:pPr>
            <w:r w:rsidRPr="005D5683">
              <w:rPr>
                <w:rFonts w:ascii="Times New Roman" w:eastAsia="仿宋_GB2312" w:hAnsi="Times New Roman" w:cs="Times New Roman"/>
              </w:rPr>
              <w:t>产出指标</w:t>
            </w:r>
          </w:p>
        </w:tc>
        <w:tc>
          <w:tcPr>
            <w:tcW w:w="2268" w:type="dxa"/>
            <w:shd w:val="clear" w:color="auto" w:fill="auto"/>
            <w:vAlign w:val="center"/>
          </w:tcPr>
          <w:p w:rsidR="00404D62" w:rsidRPr="00DD25FB" w:rsidRDefault="00404D62" w:rsidP="004F3FA2">
            <w:pPr>
              <w:spacing w:line="300" w:lineRule="exact"/>
              <w:jc w:val="left"/>
              <w:rPr>
                <w:rFonts w:ascii="Times New Roman" w:eastAsia="仿宋_GB2312" w:hAnsi="Times New Roman" w:cs="Times New Roman"/>
              </w:rPr>
            </w:pPr>
            <w:r w:rsidRPr="00DD25FB">
              <w:rPr>
                <w:rFonts w:ascii="Times New Roman" w:eastAsia="仿宋_GB2312" w:hAnsi="Times New Roman" w:cs="Times New Roman" w:hint="eastAsia"/>
              </w:rPr>
              <w:t>数量指标</w:t>
            </w:r>
          </w:p>
        </w:tc>
        <w:tc>
          <w:tcPr>
            <w:tcW w:w="1985" w:type="dxa"/>
            <w:shd w:val="clear" w:color="auto" w:fill="auto"/>
            <w:vAlign w:val="center"/>
          </w:tcPr>
          <w:p w:rsidR="00404D62" w:rsidRPr="00DD25FB" w:rsidRDefault="00404D62" w:rsidP="004F3FA2">
            <w:pPr>
              <w:spacing w:line="300" w:lineRule="exact"/>
              <w:jc w:val="left"/>
              <w:rPr>
                <w:rFonts w:ascii="Times New Roman" w:eastAsia="仿宋_GB2312" w:hAnsi="Times New Roman" w:cs="Times New Roman"/>
              </w:rPr>
            </w:pPr>
            <w:r w:rsidRPr="00DD25FB">
              <w:rPr>
                <w:rFonts w:ascii="Times New Roman" w:eastAsia="仿宋_GB2312" w:hAnsi="Times New Roman" w:cs="Times New Roman" w:hint="eastAsia"/>
              </w:rPr>
              <w:t>宣讲场次</w:t>
            </w:r>
          </w:p>
        </w:tc>
        <w:tc>
          <w:tcPr>
            <w:tcW w:w="3402" w:type="dxa"/>
            <w:shd w:val="clear" w:color="auto" w:fill="auto"/>
            <w:vAlign w:val="center"/>
          </w:tcPr>
          <w:p w:rsidR="00404D62" w:rsidRPr="00DD25FB" w:rsidRDefault="00404D62" w:rsidP="004F3FA2">
            <w:pPr>
              <w:spacing w:line="300" w:lineRule="exact"/>
              <w:jc w:val="left"/>
              <w:rPr>
                <w:rFonts w:ascii="Times New Roman" w:eastAsia="仿宋_GB2312" w:hAnsi="Times New Roman" w:cs="Times New Roman"/>
              </w:rPr>
            </w:pPr>
            <w:r w:rsidRPr="00DD25FB">
              <w:rPr>
                <w:rFonts w:ascii="Times New Roman" w:eastAsia="仿宋_GB2312" w:hAnsi="Times New Roman" w:cs="Times New Roman" w:hint="eastAsia"/>
              </w:rPr>
              <w:t>组建宣讲团深入到各县（市、区）宣讲站开展宣讲活动的场次</w:t>
            </w:r>
          </w:p>
        </w:tc>
        <w:tc>
          <w:tcPr>
            <w:tcW w:w="1843" w:type="dxa"/>
            <w:shd w:val="clear" w:color="auto" w:fill="auto"/>
            <w:vAlign w:val="center"/>
          </w:tcPr>
          <w:p w:rsidR="00404D62" w:rsidRPr="00DD25FB" w:rsidRDefault="00404D62" w:rsidP="004F3FA2">
            <w:pPr>
              <w:spacing w:line="300" w:lineRule="exact"/>
              <w:jc w:val="left"/>
              <w:rPr>
                <w:rFonts w:ascii="Times New Roman" w:eastAsia="仿宋_GB2312" w:hAnsi="Times New Roman" w:cs="Times New Roman"/>
              </w:rPr>
            </w:pPr>
            <w:r w:rsidRPr="00DD25FB">
              <w:rPr>
                <w:rFonts w:ascii="Times New Roman" w:eastAsia="仿宋_GB2312" w:hAnsi="Times New Roman" w:cs="Times New Roman" w:hint="eastAsia"/>
              </w:rPr>
              <w:t>≥</w:t>
            </w:r>
            <w:r w:rsidRPr="00DD25FB">
              <w:rPr>
                <w:rFonts w:ascii="Times New Roman" w:eastAsia="仿宋_GB2312" w:hAnsi="Times New Roman" w:cs="Times New Roman" w:hint="eastAsia"/>
              </w:rPr>
              <w:t>40</w:t>
            </w:r>
            <w:r w:rsidRPr="00DD25FB">
              <w:rPr>
                <w:rFonts w:ascii="Times New Roman" w:eastAsia="仿宋_GB2312" w:hAnsi="Times New Roman" w:cs="Times New Roman" w:hint="eastAsia"/>
              </w:rPr>
              <w:t>场</w:t>
            </w:r>
          </w:p>
        </w:tc>
        <w:tc>
          <w:tcPr>
            <w:tcW w:w="2155" w:type="dxa"/>
            <w:shd w:val="clear" w:color="auto" w:fill="auto"/>
            <w:vAlign w:val="center"/>
          </w:tcPr>
          <w:p w:rsidR="00404D62" w:rsidRPr="00DD25FB" w:rsidRDefault="00404D62" w:rsidP="004F3FA2">
            <w:pPr>
              <w:spacing w:line="300" w:lineRule="exact"/>
              <w:jc w:val="left"/>
              <w:rPr>
                <w:rFonts w:ascii="Times New Roman" w:eastAsia="仿宋_GB2312" w:hAnsi="Times New Roman" w:cs="Times New Roman"/>
              </w:rPr>
            </w:pPr>
            <w:r w:rsidRPr="00DD25FB">
              <w:rPr>
                <w:rFonts w:ascii="Times New Roman" w:eastAsia="仿宋_GB2312" w:hAnsi="Times New Roman" w:cs="Times New Roman" w:hint="eastAsia"/>
              </w:rPr>
              <w:t>基层理论宣讲的现实需求和中央、省、市重大会议安排</w:t>
            </w:r>
          </w:p>
        </w:tc>
      </w:tr>
      <w:tr w:rsidR="00404D62" w:rsidRPr="005D5683" w:rsidTr="004F3FA2">
        <w:trPr>
          <w:cantSplit/>
          <w:trHeight w:val="369"/>
          <w:jc w:val="center"/>
        </w:trPr>
        <w:tc>
          <w:tcPr>
            <w:tcW w:w="2409" w:type="dxa"/>
            <w:vMerge/>
            <w:shd w:val="clear" w:color="auto" w:fill="auto"/>
            <w:vAlign w:val="center"/>
          </w:tcPr>
          <w:p w:rsidR="00404D62" w:rsidRPr="005D5683" w:rsidRDefault="00404D62" w:rsidP="004F3FA2">
            <w:pPr>
              <w:spacing w:line="300" w:lineRule="exact"/>
              <w:jc w:val="center"/>
              <w:rPr>
                <w:rFonts w:ascii="Times New Roman" w:eastAsia="仿宋_GB2312" w:hAnsi="Times New Roman" w:cs="Times New Roman"/>
              </w:rPr>
            </w:pPr>
          </w:p>
        </w:tc>
        <w:tc>
          <w:tcPr>
            <w:tcW w:w="2268" w:type="dxa"/>
            <w:shd w:val="clear" w:color="auto" w:fill="auto"/>
            <w:vAlign w:val="center"/>
          </w:tcPr>
          <w:p w:rsidR="00404D62" w:rsidRPr="00DD25FB" w:rsidRDefault="00404D62" w:rsidP="004F3FA2">
            <w:pPr>
              <w:spacing w:line="300" w:lineRule="exact"/>
              <w:jc w:val="left"/>
              <w:rPr>
                <w:rFonts w:ascii="Times New Roman" w:eastAsia="仿宋_GB2312" w:hAnsi="Times New Roman" w:cs="Times New Roman"/>
              </w:rPr>
            </w:pPr>
            <w:r w:rsidRPr="00DD25FB">
              <w:rPr>
                <w:rFonts w:ascii="Times New Roman" w:eastAsia="仿宋_GB2312" w:hAnsi="Times New Roman" w:cs="Times New Roman" w:hint="eastAsia"/>
              </w:rPr>
              <w:t>质量指标</w:t>
            </w:r>
          </w:p>
        </w:tc>
        <w:tc>
          <w:tcPr>
            <w:tcW w:w="1985" w:type="dxa"/>
            <w:shd w:val="clear" w:color="auto" w:fill="auto"/>
            <w:vAlign w:val="center"/>
          </w:tcPr>
          <w:p w:rsidR="00404D62" w:rsidRPr="00DD25FB" w:rsidRDefault="00404D62" w:rsidP="004F3FA2">
            <w:pPr>
              <w:spacing w:line="300" w:lineRule="exact"/>
              <w:jc w:val="left"/>
              <w:rPr>
                <w:rFonts w:ascii="Times New Roman" w:eastAsia="仿宋_GB2312" w:hAnsi="Times New Roman" w:cs="Times New Roman"/>
              </w:rPr>
            </w:pPr>
            <w:r w:rsidRPr="00DD25FB">
              <w:rPr>
                <w:rFonts w:ascii="Times New Roman" w:eastAsia="仿宋_GB2312" w:hAnsi="Times New Roman" w:cs="Times New Roman" w:hint="eastAsia"/>
              </w:rPr>
              <w:t>相关工作人员对宣讲工作的认可</w:t>
            </w:r>
          </w:p>
        </w:tc>
        <w:tc>
          <w:tcPr>
            <w:tcW w:w="3402" w:type="dxa"/>
            <w:shd w:val="clear" w:color="auto" w:fill="auto"/>
            <w:vAlign w:val="center"/>
          </w:tcPr>
          <w:p w:rsidR="00404D62" w:rsidRPr="00DD25FB" w:rsidRDefault="00404D62" w:rsidP="004F3FA2">
            <w:pPr>
              <w:spacing w:line="300" w:lineRule="exact"/>
              <w:jc w:val="left"/>
              <w:rPr>
                <w:rFonts w:ascii="Times New Roman" w:eastAsia="仿宋_GB2312" w:hAnsi="Times New Roman" w:cs="Times New Roman"/>
              </w:rPr>
            </w:pPr>
            <w:r w:rsidRPr="00DD25FB">
              <w:rPr>
                <w:rFonts w:ascii="Times New Roman" w:eastAsia="仿宋_GB2312" w:hAnsi="Times New Roman" w:cs="Times New Roman" w:hint="eastAsia"/>
              </w:rPr>
              <w:t>各县（市、区）宣传部和宣讲站工作人员对宣讲工作认可的比例</w:t>
            </w:r>
          </w:p>
        </w:tc>
        <w:tc>
          <w:tcPr>
            <w:tcW w:w="1843" w:type="dxa"/>
            <w:shd w:val="clear" w:color="auto" w:fill="auto"/>
            <w:vAlign w:val="center"/>
          </w:tcPr>
          <w:p w:rsidR="00404D62" w:rsidRPr="00DD25FB" w:rsidRDefault="00404D62" w:rsidP="004F3FA2">
            <w:pPr>
              <w:spacing w:line="300" w:lineRule="exact"/>
              <w:jc w:val="left"/>
              <w:rPr>
                <w:rFonts w:ascii="Times New Roman" w:eastAsia="仿宋_GB2312" w:hAnsi="Times New Roman" w:cs="Times New Roman"/>
              </w:rPr>
            </w:pPr>
            <w:r w:rsidRPr="00DD25FB">
              <w:rPr>
                <w:rFonts w:ascii="Times New Roman" w:eastAsia="仿宋_GB2312" w:hAnsi="Times New Roman" w:cs="Times New Roman" w:hint="eastAsia"/>
              </w:rPr>
              <w:t>≥</w:t>
            </w:r>
            <w:r w:rsidRPr="00DD25FB">
              <w:rPr>
                <w:rFonts w:ascii="Times New Roman" w:eastAsia="仿宋_GB2312" w:hAnsi="Times New Roman" w:cs="Times New Roman" w:hint="eastAsia"/>
              </w:rPr>
              <w:t>90</w:t>
            </w:r>
            <w:r w:rsidRPr="00DD25FB">
              <w:rPr>
                <w:rFonts w:ascii="Times New Roman" w:eastAsia="仿宋_GB2312" w:hAnsi="Times New Roman" w:cs="Times New Roman" w:hint="eastAsia"/>
              </w:rPr>
              <w:t>百分比</w:t>
            </w:r>
            <w:r w:rsidRPr="00DD25FB">
              <w:rPr>
                <w:rFonts w:ascii="Times New Roman" w:eastAsia="仿宋_GB2312" w:hAnsi="Times New Roman" w:cs="Times New Roman" w:hint="eastAsia"/>
              </w:rPr>
              <w:t xml:space="preserve"> </w:t>
            </w:r>
          </w:p>
        </w:tc>
        <w:tc>
          <w:tcPr>
            <w:tcW w:w="2155" w:type="dxa"/>
            <w:shd w:val="clear" w:color="auto" w:fill="auto"/>
            <w:vAlign w:val="center"/>
          </w:tcPr>
          <w:p w:rsidR="00404D62" w:rsidRPr="00DD25FB" w:rsidRDefault="00404D62" w:rsidP="004F3FA2">
            <w:pPr>
              <w:spacing w:line="300" w:lineRule="exact"/>
              <w:jc w:val="left"/>
              <w:rPr>
                <w:rFonts w:ascii="Times New Roman" w:eastAsia="仿宋_GB2312" w:hAnsi="Times New Roman" w:cs="Times New Roman"/>
              </w:rPr>
            </w:pPr>
            <w:r w:rsidRPr="00DD25FB">
              <w:rPr>
                <w:rFonts w:ascii="Times New Roman" w:eastAsia="仿宋_GB2312" w:hAnsi="Times New Roman" w:cs="Times New Roman" w:hint="eastAsia"/>
              </w:rPr>
              <w:t>巡回宣讲活动的效果需要</w:t>
            </w:r>
          </w:p>
        </w:tc>
      </w:tr>
      <w:tr w:rsidR="00404D62" w:rsidRPr="005D5683" w:rsidTr="004F3FA2">
        <w:trPr>
          <w:cantSplit/>
          <w:trHeight w:val="369"/>
          <w:jc w:val="center"/>
        </w:trPr>
        <w:tc>
          <w:tcPr>
            <w:tcW w:w="2409" w:type="dxa"/>
            <w:vMerge/>
            <w:shd w:val="clear" w:color="auto" w:fill="auto"/>
            <w:vAlign w:val="center"/>
          </w:tcPr>
          <w:p w:rsidR="00404D62" w:rsidRPr="005D5683" w:rsidRDefault="00404D62" w:rsidP="004F3FA2">
            <w:pPr>
              <w:spacing w:line="300" w:lineRule="exact"/>
              <w:jc w:val="center"/>
              <w:rPr>
                <w:rFonts w:ascii="Times New Roman" w:eastAsia="仿宋_GB2312" w:hAnsi="Times New Roman" w:cs="Times New Roman"/>
              </w:rPr>
            </w:pPr>
          </w:p>
        </w:tc>
        <w:tc>
          <w:tcPr>
            <w:tcW w:w="2268" w:type="dxa"/>
            <w:shd w:val="clear" w:color="auto" w:fill="auto"/>
            <w:vAlign w:val="center"/>
          </w:tcPr>
          <w:p w:rsidR="00404D62" w:rsidRPr="00DD25FB" w:rsidRDefault="00404D62" w:rsidP="004F3FA2">
            <w:pPr>
              <w:spacing w:line="300" w:lineRule="exact"/>
              <w:jc w:val="left"/>
              <w:rPr>
                <w:rFonts w:ascii="Times New Roman" w:eastAsia="仿宋_GB2312" w:hAnsi="Times New Roman" w:cs="Times New Roman"/>
              </w:rPr>
            </w:pPr>
            <w:r w:rsidRPr="00DD25FB">
              <w:rPr>
                <w:rFonts w:ascii="Times New Roman" w:eastAsia="仿宋_GB2312" w:hAnsi="Times New Roman" w:cs="Times New Roman" w:hint="eastAsia"/>
              </w:rPr>
              <w:t>时效指标</w:t>
            </w:r>
          </w:p>
        </w:tc>
        <w:tc>
          <w:tcPr>
            <w:tcW w:w="1985" w:type="dxa"/>
            <w:shd w:val="clear" w:color="auto" w:fill="auto"/>
            <w:vAlign w:val="center"/>
          </w:tcPr>
          <w:p w:rsidR="00404D62" w:rsidRPr="00DD25FB" w:rsidRDefault="00404D62" w:rsidP="004F3FA2">
            <w:pPr>
              <w:spacing w:line="300" w:lineRule="exact"/>
              <w:jc w:val="left"/>
              <w:rPr>
                <w:rFonts w:ascii="Times New Roman" w:eastAsia="仿宋_GB2312" w:hAnsi="Times New Roman" w:cs="Times New Roman"/>
              </w:rPr>
            </w:pPr>
            <w:r w:rsidRPr="00DD25FB">
              <w:rPr>
                <w:rFonts w:ascii="Times New Roman" w:eastAsia="仿宋_GB2312" w:hAnsi="Times New Roman" w:cs="Times New Roman" w:hint="eastAsia"/>
              </w:rPr>
              <w:t>财政预算资金使用的及时率</w:t>
            </w:r>
          </w:p>
        </w:tc>
        <w:tc>
          <w:tcPr>
            <w:tcW w:w="3402" w:type="dxa"/>
            <w:shd w:val="clear" w:color="auto" w:fill="auto"/>
            <w:vAlign w:val="center"/>
          </w:tcPr>
          <w:p w:rsidR="00404D62" w:rsidRPr="00DD25FB" w:rsidRDefault="00404D62" w:rsidP="004F3FA2">
            <w:pPr>
              <w:spacing w:line="300" w:lineRule="exact"/>
              <w:jc w:val="left"/>
              <w:rPr>
                <w:rFonts w:ascii="Times New Roman" w:eastAsia="仿宋_GB2312" w:hAnsi="Times New Roman" w:cs="Times New Roman"/>
              </w:rPr>
            </w:pPr>
            <w:r w:rsidRPr="00DD25FB">
              <w:rPr>
                <w:rFonts w:ascii="Times New Roman" w:eastAsia="仿宋_GB2312" w:hAnsi="Times New Roman" w:cs="Times New Roman" w:hint="eastAsia"/>
              </w:rPr>
              <w:t>按照财政预算支出进度使用预算资金</w:t>
            </w:r>
          </w:p>
        </w:tc>
        <w:tc>
          <w:tcPr>
            <w:tcW w:w="1843" w:type="dxa"/>
            <w:shd w:val="clear" w:color="auto" w:fill="auto"/>
            <w:vAlign w:val="center"/>
          </w:tcPr>
          <w:p w:rsidR="00404D62" w:rsidRPr="00DD25FB" w:rsidRDefault="00404D62" w:rsidP="004F3FA2">
            <w:pPr>
              <w:spacing w:line="300" w:lineRule="exact"/>
              <w:jc w:val="left"/>
              <w:rPr>
                <w:rFonts w:ascii="Times New Roman" w:eastAsia="仿宋_GB2312" w:hAnsi="Times New Roman" w:cs="Times New Roman"/>
              </w:rPr>
            </w:pPr>
            <w:r w:rsidRPr="00DD25FB">
              <w:rPr>
                <w:rFonts w:ascii="Times New Roman" w:eastAsia="仿宋_GB2312" w:hAnsi="Times New Roman" w:cs="Times New Roman" w:hint="eastAsia"/>
              </w:rPr>
              <w:t>≥</w:t>
            </w:r>
            <w:r w:rsidRPr="00DD25FB">
              <w:rPr>
                <w:rFonts w:ascii="Times New Roman" w:eastAsia="仿宋_GB2312" w:hAnsi="Times New Roman" w:cs="Times New Roman" w:hint="eastAsia"/>
              </w:rPr>
              <w:t>90</w:t>
            </w:r>
            <w:r w:rsidRPr="00DD25FB">
              <w:rPr>
                <w:rFonts w:ascii="Times New Roman" w:eastAsia="仿宋_GB2312" w:hAnsi="Times New Roman" w:cs="Times New Roman" w:hint="eastAsia"/>
              </w:rPr>
              <w:t>百分比</w:t>
            </w:r>
          </w:p>
        </w:tc>
        <w:tc>
          <w:tcPr>
            <w:tcW w:w="2155" w:type="dxa"/>
            <w:shd w:val="clear" w:color="auto" w:fill="auto"/>
            <w:vAlign w:val="center"/>
          </w:tcPr>
          <w:p w:rsidR="00404D62" w:rsidRPr="00DD25FB" w:rsidRDefault="00404D62" w:rsidP="004F3FA2">
            <w:pPr>
              <w:spacing w:line="300" w:lineRule="exact"/>
              <w:jc w:val="left"/>
              <w:rPr>
                <w:rFonts w:ascii="Times New Roman" w:eastAsia="仿宋_GB2312" w:hAnsi="Times New Roman" w:cs="Times New Roman"/>
              </w:rPr>
            </w:pPr>
            <w:r w:rsidRPr="00DD25FB">
              <w:rPr>
                <w:rFonts w:ascii="Times New Roman" w:eastAsia="仿宋_GB2312" w:hAnsi="Times New Roman" w:cs="Times New Roman" w:hint="eastAsia"/>
              </w:rPr>
              <w:t>设定的预算支出进度</w:t>
            </w:r>
          </w:p>
        </w:tc>
      </w:tr>
      <w:tr w:rsidR="00404D62" w:rsidRPr="005D5683" w:rsidTr="004F3FA2">
        <w:trPr>
          <w:cantSplit/>
          <w:trHeight w:val="369"/>
          <w:jc w:val="center"/>
        </w:trPr>
        <w:tc>
          <w:tcPr>
            <w:tcW w:w="2409" w:type="dxa"/>
            <w:vMerge/>
            <w:shd w:val="clear" w:color="auto" w:fill="auto"/>
            <w:vAlign w:val="center"/>
          </w:tcPr>
          <w:p w:rsidR="00404D62" w:rsidRPr="005D5683" w:rsidRDefault="00404D62" w:rsidP="004F3FA2">
            <w:pPr>
              <w:spacing w:line="300" w:lineRule="exact"/>
              <w:jc w:val="center"/>
              <w:rPr>
                <w:rFonts w:ascii="Times New Roman" w:eastAsia="仿宋_GB2312" w:hAnsi="Times New Roman" w:cs="Times New Roman"/>
              </w:rPr>
            </w:pPr>
          </w:p>
        </w:tc>
        <w:tc>
          <w:tcPr>
            <w:tcW w:w="2268" w:type="dxa"/>
            <w:shd w:val="clear" w:color="auto" w:fill="auto"/>
            <w:vAlign w:val="center"/>
          </w:tcPr>
          <w:p w:rsidR="00404D62" w:rsidRPr="00DD25FB" w:rsidRDefault="00404D62" w:rsidP="004F3FA2">
            <w:pPr>
              <w:spacing w:line="300" w:lineRule="exact"/>
              <w:jc w:val="left"/>
              <w:rPr>
                <w:rFonts w:ascii="Times New Roman" w:eastAsia="仿宋_GB2312" w:hAnsi="Times New Roman" w:cs="Times New Roman"/>
              </w:rPr>
            </w:pPr>
            <w:r w:rsidRPr="00DD25FB">
              <w:rPr>
                <w:rFonts w:ascii="Times New Roman" w:eastAsia="仿宋_GB2312" w:hAnsi="Times New Roman" w:cs="Times New Roman" w:hint="eastAsia"/>
              </w:rPr>
              <w:t>成本指标</w:t>
            </w:r>
          </w:p>
        </w:tc>
        <w:tc>
          <w:tcPr>
            <w:tcW w:w="1985" w:type="dxa"/>
            <w:shd w:val="clear" w:color="auto" w:fill="auto"/>
            <w:vAlign w:val="center"/>
          </w:tcPr>
          <w:p w:rsidR="00404D62" w:rsidRPr="00DD25FB" w:rsidRDefault="00404D62" w:rsidP="004F3FA2">
            <w:pPr>
              <w:spacing w:line="300" w:lineRule="exact"/>
              <w:jc w:val="left"/>
              <w:rPr>
                <w:rFonts w:ascii="Times New Roman" w:eastAsia="仿宋_GB2312" w:hAnsi="Times New Roman" w:cs="Times New Roman"/>
              </w:rPr>
            </w:pPr>
            <w:r w:rsidRPr="00DD25FB">
              <w:rPr>
                <w:rFonts w:ascii="Times New Roman" w:eastAsia="仿宋_GB2312" w:hAnsi="Times New Roman" w:cs="Times New Roman" w:hint="eastAsia"/>
              </w:rPr>
              <w:t>财政预算资金的执行</w:t>
            </w:r>
          </w:p>
        </w:tc>
        <w:tc>
          <w:tcPr>
            <w:tcW w:w="3402" w:type="dxa"/>
            <w:shd w:val="clear" w:color="auto" w:fill="auto"/>
            <w:vAlign w:val="center"/>
          </w:tcPr>
          <w:p w:rsidR="00404D62" w:rsidRPr="00DD25FB" w:rsidRDefault="00404D62" w:rsidP="004F3FA2">
            <w:pPr>
              <w:spacing w:line="300" w:lineRule="exact"/>
              <w:jc w:val="left"/>
              <w:rPr>
                <w:rFonts w:ascii="Times New Roman" w:eastAsia="仿宋_GB2312" w:hAnsi="Times New Roman" w:cs="Times New Roman"/>
              </w:rPr>
            </w:pPr>
            <w:r w:rsidRPr="00DD25FB">
              <w:rPr>
                <w:rFonts w:ascii="Times New Roman" w:eastAsia="仿宋_GB2312" w:hAnsi="Times New Roman" w:cs="Times New Roman" w:hint="eastAsia"/>
              </w:rPr>
              <w:t>按照财政预算金额使用资金</w:t>
            </w:r>
          </w:p>
        </w:tc>
        <w:tc>
          <w:tcPr>
            <w:tcW w:w="1843" w:type="dxa"/>
            <w:shd w:val="clear" w:color="auto" w:fill="auto"/>
            <w:vAlign w:val="center"/>
          </w:tcPr>
          <w:p w:rsidR="00404D62" w:rsidRPr="00DD25FB" w:rsidRDefault="00404D62" w:rsidP="004F3FA2">
            <w:pPr>
              <w:spacing w:line="300" w:lineRule="exact"/>
              <w:jc w:val="left"/>
              <w:rPr>
                <w:rFonts w:ascii="Times New Roman" w:eastAsia="仿宋_GB2312" w:hAnsi="Times New Roman" w:cs="Times New Roman"/>
              </w:rPr>
            </w:pPr>
            <w:r w:rsidRPr="00DD25FB">
              <w:rPr>
                <w:rFonts w:ascii="Times New Roman" w:eastAsia="仿宋_GB2312" w:hAnsi="Times New Roman" w:cs="Times New Roman" w:hint="eastAsia"/>
              </w:rPr>
              <w:t>30</w:t>
            </w:r>
            <w:r w:rsidRPr="00DD25FB">
              <w:rPr>
                <w:rFonts w:ascii="Times New Roman" w:eastAsia="仿宋_GB2312" w:hAnsi="Times New Roman" w:cs="Times New Roman" w:hint="eastAsia"/>
              </w:rPr>
              <w:t>万元</w:t>
            </w:r>
          </w:p>
        </w:tc>
        <w:tc>
          <w:tcPr>
            <w:tcW w:w="2155" w:type="dxa"/>
            <w:shd w:val="clear" w:color="auto" w:fill="auto"/>
            <w:vAlign w:val="center"/>
          </w:tcPr>
          <w:p w:rsidR="00404D62" w:rsidRPr="00DD25FB" w:rsidRDefault="00404D62" w:rsidP="004F3FA2">
            <w:pPr>
              <w:spacing w:line="300" w:lineRule="exact"/>
              <w:jc w:val="left"/>
              <w:rPr>
                <w:rFonts w:ascii="Times New Roman" w:eastAsia="仿宋_GB2312" w:hAnsi="Times New Roman" w:cs="Times New Roman"/>
              </w:rPr>
            </w:pPr>
            <w:r w:rsidRPr="00DD25FB">
              <w:rPr>
                <w:rFonts w:ascii="Times New Roman" w:eastAsia="仿宋_GB2312" w:hAnsi="Times New Roman" w:cs="Times New Roman" w:hint="eastAsia"/>
              </w:rPr>
              <w:t>财政预算设定的金额</w:t>
            </w:r>
          </w:p>
        </w:tc>
      </w:tr>
      <w:tr w:rsidR="00404D62" w:rsidRPr="005D5683" w:rsidTr="004F3FA2">
        <w:trPr>
          <w:cantSplit/>
          <w:trHeight w:val="369"/>
          <w:jc w:val="center"/>
        </w:trPr>
        <w:tc>
          <w:tcPr>
            <w:tcW w:w="2409" w:type="dxa"/>
            <w:shd w:val="clear" w:color="auto" w:fill="auto"/>
            <w:vAlign w:val="center"/>
          </w:tcPr>
          <w:p w:rsidR="00404D62" w:rsidRPr="005D5683" w:rsidRDefault="00404D62" w:rsidP="004F3FA2">
            <w:pPr>
              <w:spacing w:line="300" w:lineRule="exact"/>
              <w:jc w:val="center"/>
              <w:rPr>
                <w:rFonts w:ascii="Times New Roman" w:eastAsia="仿宋_GB2312" w:hAnsi="Times New Roman" w:cs="Times New Roman"/>
              </w:rPr>
            </w:pPr>
            <w:r w:rsidRPr="005D5683">
              <w:rPr>
                <w:rFonts w:ascii="Times New Roman" w:eastAsia="仿宋_GB2312" w:hAnsi="Times New Roman" w:cs="Times New Roman"/>
              </w:rPr>
              <w:lastRenderedPageBreak/>
              <w:t>效果指标</w:t>
            </w:r>
          </w:p>
        </w:tc>
        <w:tc>
          <w:tcPr>
            <w:tcW w:w="2268" w:type="dxa"/>
            <w:shd w:val="clear" w:color="auto" w:fill="auto"/>
            <w:vAlign w:val="center"/>
          </w:tcPr>
          <w:p w:rsidR="00404D62" w:rsidRPr="00DD25FB" w:rsidRDefault="00404D62" w:rsidP="004F3FA2">
            <w:pPr>
              <w:spacing w:line="300" w:lineRule="exact"/>
              <w:jc w:val="left"/>
              <w:rPr>
                <w:rFonts w:ascii="Times New Roman" w:eastAsia="仿宋_GB2312" w:hAnsi="Times New Roman" w:cs="Times New Roman"/>
              </w:rPr>
            </w:pPr>
            <w:r w:rsidRPr="00DD25FB">
              <w:rPr>
                <w:rFonts w:ascii="Times New Roman" w:eastAsia="仿宋_GB2312" w:hAnsi="Times New Roman" w:cs="Times New Roman" w:hint="eastAsia"/>
              </w:rPr>
              <w:t>社会效益指标</w:t>
            </w:r>
          </w:p>
        </w:tc>
        <w:tc>
          <w:tcPr>
            <w:tcW w:w="1985" w:type="dxa"/>
            <w:shd w:val="clear" w:color="auto" w:fill="auto"/>
            <w:vAlign w:val="center"/>
          </w:tcPr>
          <w:p w:rsidR="00404D62" w:rsidRPr="00DD25FB" w:rsidRDefault="00404D62" w:rsidP="004F3FA2">
            <w:pPr>
              <w:spacing w:line="300" w:lineRule="exact"/>
              <w:jc w:val="left"/>
              <w:rPr>
                <w:rFonts w:ascii="Times New Roman" w:eastAsia="仿宋_GB2312" w:hAnsi="Times New Roman" w:cs="Times New Roman"/>
              </w:rPr>
            </w:pPr>
            <w:r w:rsidRPr="00DD25FB">
              <w:rPr>
                <w:rFonts w:ascii="Times New Roman" w:eastAsia="仿宋_GB2312" w:hAnsi="Times New Roman" w:cs="Times New Roman" w:hint="eastAsia"/>
              </w:rPr>
              <w:t>受众人数</w:t>
            </w:r>
          </w:p>
        </w:tc>
        <w:tc>
          <w:tcPr>
            <w:tcW w:w="3402" w:type="dxa"/>
            <w:shd w:val="clear" w:color="auto" w:fill="auto"/>
            <w:vAlign w:val="center"/>
          </w:tcPr>
          <w:p w:rsidR="00404D62" w:rsidRPr="00DD25FB" w:rsidRDefault="00404D62" w:rsidP="004F3FA2">
            <w:pPr>
              <w:spacing w:line="300" w:lineRule="exact"/>
              <w:jc w:val="left"/>
              <w:rPr>
                <w:rFonts w:ascii="Times New Roman" w:eastAsia="仿宋_GB2312" w:hAnsi="Times New Roman" w:cs="Times New Roman"/>
              </w:rPr>
            </w:pPr>
            <w:r w:rsidRPr="00DD25FB">
              <w:rPr>
                <w:rFonts w:ascii="Times New Roman" w:eastAsia="仿宋_GB2312" w:hAnsi="Times New Roman" w:cs="Times New Roman" w:hint="eastAsia"/>
              </w:rPr>
              <w:t>宣讲活动全年为多少基层干部群众做了辅导</w:t>
            </w:r>
          </w:p>
        </w:tc>
        <w:tc>
          <w:tcPr>
            <w:tcW w:w="1843" w:type="dxa"/>
            <w:shd w:val="clear" w:color="auto" w:fill="auto"/>
            <w:vAlign w:val="center"/>
          </w:tcPr>
          <w:p w:rsidR="00404D62" w:rsidRPr="00DD25FB" w:rsidRDefault="00404D62" w:rsidP="004F3FA2">
            <w:pPr>
              <w:spacing w:line="300" w:lineRule="exact"/>
              <w:jc w:val="left"/>
              <w:rPr>
                <w:rFonts w:ascii="Times New Roman" w:eastAsia="仿宋_GB2312" w:hAnsi="Times New Roman" w:cs="Times New Roman"/>
              </w:rPr>
            </w:pPr>
            <w:r w:rsidRPr="00DD25FB">
              <w:rPr>
                <w:rFonts w:ascii="Times New Roman" w:eastAsia="仿宋_GB2312" w:hAnsi="Times New Roman" w:cs="Times New Roman" w:hint="eastAsia"/>
              </w:rPr>
              <w:t>≥</w:t>
            </w:r>
            <w:r w:rsidRPr="00DD25FB">
              <w:rPr>
                <w:rFonts w:ascii="Times New Roman" w:eastAsia="仿宋_GB2312" w:hAnsi="Times New Roman" w:cs="Times New Roman" w:hint="eastAsia"/>
              </w:rPr>
              <w:t>4000</w:t>
            </w:r>
            <w:r w:rsidRPr="00DD25FB">
              <w:rPr>
                <w:rFonts w:ascii="Times New Roman" w:eastAsia="仿宋_GB2312" w:hAnsi="Times New Roman" w:cs="Times New Roman" w:hint="eastAsia"/>
              </w:rPr>
              <w:t>人</w:t>
            </w:r>
          </w:p>
        </w:tc>
        <w:tc>
          <w:tcPr>
            <w:tcW w:w="2155" w:type="dxa"/>
            <w:shd w:val="clear" w:color="auto" w:fill="auto"/>
            <w:vAlign w:val="center"/>
          </w:tcPr>
          <w:p w:rsidR="00404D62" w:rsidRPr="00DD25FB" w:rsidRDefault="00404D62" w:rsidP="004F3FA2">
            <w:pPr>
              <w:spacing w:line="300" w:lineRule="exact"/>
              <w:jc w:val="left"/>
              <w:rPr>
                <w:rFonts w:ascii="Times New Roman" w:eastAsia="仿宋_GB2312" w:hAnsi="Times New Roman" w:cs="Times New Roman"/>
              </w:rPr>
            </w:pPr>
            <w:r w:rsidRPr="00DD25FB">
              <w:rPr>
                <w:rFonts w:ascii="Times New Roman" w:eastAsia="仿宋_GB2312" w:hAnsi="Times New Roman" w:cs="Times New Roman" w:hint="eastAsia"/>
              </w:rPr>
              <w:t>巡回宣讲的目的和意义</w:t>
            </w:r>
          </w:p>
        </w:tc>
      </w:tr>
      <w:tr w:rsidR="00404D62" w:rsidRPr="005D5683" w:rsidTr="004F3FA2">
        <w:trPr>
          <w:cantSplit/>
          <w:trHeight w:val="369"/>
          <w:jc w:val="center"/>
        </w:trPr>
        <w:tc>
          <w:tcPr>
            <w:tcW w:w="2409" w:type="dxa"/>
            <w:shd w:val="clear" w:color="auto" w:fill="auto"/>
            <w:vAlign w:val="center"/>
          </w:tcPr>
          <w:p w:rsidR="00404D62" w:rsidRPr="005D5683" w:rsidRDefault="00404D62" w:rsidP="004F3FA2">
            <w:pPr>
              <w:spacing w:line="300" w:lineRule="exact"/>
              <w:jc w:val="center"/>
              <w:rPr>
                <w:rFonts w:ascii="Times New Roman" w:eastAsia="仿宋_GB2312" w:hAnsi="Times New Roman" w:cs="Times New Roman"/>
              </w:rPr>
            </w:pPr>
            <w:r w:rsidRPr="005D5683">
              <w:rPr>
                <w:rFonts w:ascii="Times New Roman" w:eastAsia="仿宋_GB2312" w:hAnsi="Times New Roman" w:cs="Times New Roman"/>
              </w:rPr>
              <w:t>满意度指标</w:t>
            </w:r>
          </w:p>
        </w:tc>
        <w:tc>
          <w:tcPr>
            <w:tcW w:w="2268" w:type="dxa"/>
            <w:shd w:val="clear" w:color="auto" w:fill="auto"/>
            <w:vAlign w:val="center"/>
          </w:tcPr>
          <w:p w:rsidR="00404D62" w:rsidRPr="00DD25FB" w:rsidRDefault="00404D62" w:rsidP="004F3FA2">
            <w:pPr>
              <w:spacing w:line="300" w:lineRule="exact"/>
              <w:jc w:val="left"/>
              <w:rPr>
                <w:rFonts w:ascii="Times New Roman" w:eastAsia="仿宋_GB2312" w:hAnsi="Times New Roman" w:cs="Times New Roman"/>
              </w:rPr>
            </w:pPr>
            <w:r w:rsidRPr="00DD25FB">
              <w:rPr>
                <w:rFonts w:ascii="Times New Roman" w:eastAsia="仿宋_GB2312" w:hAnsi="Times New Roman" w:cs="Times New Roman" w:hint="eastAsia"/>
              </w:rPr>
              <w:t>服务对象满意度指标</w:t>
            </w:r>
          </w:p>
        </w:tc>
        <w:tc>
          <w:tcPr>
            <w:tcW w:w="1985" w:type="dxa"/>
            <w:shd w:val="clear" w:color="auto" w:fill="auto"/>
            <w:vAlign w:val="center"/>
          </w:tcPr>
          <w:p w:rsidR="00404D62" w:rsidRPr="00DD25FB" w:rsidRDefault="00404D62" w:rsidP="004F3FA2">
            <w:pPr>
              <w:spacing w:line="300" w:lineRule="exact"/>
              <w:jc w:val="left"/>
              <w:rPr>
                <w:rFonts w:ascii="Times New Roman" w:eastAsia="仿宋_GB2312" w:hAnsi="Times New Roman" w:cs="Times New Roman"/>
              </w:rPr>
            </w:pPr>
            <w:r w:rsidRPr="00DD25FB">
              <w:rPr>
                <w:rFonts w:ascii="Times New Roman" w:eastAsia="仿宋_GB2312" w:hAnsi="Times New Roman" w:cs="Times New Roman" w:hint="eastAsia"/>
              </w:rPr>
              <w:t>满意率</w:t>
            </w:r>
          </w:p>
        </w:tc>
        <w:tc>
          <w:tcPr>
            <w:tcW w:w="3402" w:type="dxa"/>
            <w:shd w:val="clear" w:color="auto" w:fill="auto"/>
            <w:vAlign w:val="center"/>
          </w:tcPr>
          <w:p w:rsidR="00404D62" w:rsidRPr="00DD25FB" w:rsidRDefault="00404D62" w:rsidP="004F3FA2">
            <w:pPr>
              <w:spacing w:line="300" w:lineRule="exact"/>
              <w:jc w:val="left"/>
              <w:rPr>
                <w:rFonts w:ascii="Times New Roman" w:eastAsia="仿宋_GB2312" w:hAnsi="Times New Roman" w:cs="Times New Roman"/>
              </w:rPr>
            </w:pPr>
            <w:r w:rsidRPr="00DD25FB">
              <w:rPr>
                <w:rFonts w:ascii="Times New Roman" w:eastAsia="仿宋_GB2312" w:hAnsi="Times New Roman" w:cs="Times New Roman" w:hint="eastAsia"/>
              </w:rPr>
              <w:t>对宣讲活动给予好评的人占全部受众人数的百分比</w:t>
            </w:r>
          </w:p>
        </w:tc>
        <w:tc>
          <w:tcPr>
            <w:tcW w:w="1843" w:type="dxa"/>
            <w:shd w:val="clear" w:color="auto" w:fill="auto"/>
            <w:vAlign w:val="center"/>
          </w:tcPr>
          <w:p w:rsidR="00404D62" w:rsidRPr="00DD25FB" w:rsidRDefault="00404D62" w:rsidP="004F3FA2">
            <w:pPr>
              <w:spacing w:line="300" w:lineRule="exact"/>
              <w:jc w:val="left"/>
              <w:rPr>
                <w:rFonts w:ascii="Times New Roman" w:eastAsia="仿宋_GB2312" w:hAnsi="Times New Roman" w:cs="Times New Roman"/>
              </w:rPr>
            </w:pPr>
            <w:r w:rsidRPr="00DD25FB">
              <w:rPr>
                <w:rFonts w:ascii="Times New Roman" w:eastAsia="仿宋_GB2312" w:hAnsi="Times New Roman" w:cs="Times New Roman" w:hint="eastAsia"/>
              </w:rPr>
              <w:t>≥</w:t>
            </w:r>
            <w:r w:rsidRPr="00DD25FB">
              <w:rPr>
                <w:rFonts w:ascii="Times New Roman" w:eastAsia="仿宋_GB2312" w:hAnsi="Times New Roman" w:cs="Times New Roman" w:hint="eastAsia"/>
              </w:rPr>
              <w:t>90</w:t>
            </w:r>
            <w:r w:rsidRPr="00DD25FB">
              <w:rPr>
                <w:rFonts w:ascii="Times New Roman" w:eastAsia="仿宋_GB2312" w:hAnsi="Times New Roman" w:cs="Times New Roman" w:hint="eastAsia"/>
              </w:rPr>
              <w:t>百分比</w:t>
            </w:r>
          </w:p>
        </w:tc>
        <w:tc>
          <w:tcPr>
            <w:tcW w:w="2155" w:type="dxa"/>
            <w:shd w:val="clear" w:color="auto" w:fill="auto"/>
            <w:vAlign w:val="center"/>
          </w:tcPr>
          <w:p w:rsidR="00404D62" w:rsidRPr="00DD25FB" w:rsidRDefault="00404D62" w:rsidP="004F3FA2">
            <w:pPr>
              <w:spacing w:line="300" w:lineRule="exact"/>
              <w:jc w:val="left"/>
              <w:rPr>
                <w:rFonts w:ascii="Times New Roman" w:eastAsia="仿宋_GB2312" w:hAnsi="Times New Roman" w:cs="Times New Roman"/>
              </w:rPr>
            </w:pPr>
            <w:r w:rsidRPr="00DD25FB">
              <w:rPr>
                <w:rFonts w:ascii="Times New Roman" w:eastAsia="仿宋_GB2312" w:hAnsi="Times New Roman" w:cs="Times New Roman" w:hint="eastAsia"/>
              </w:rPr>
              <w:t>调查问卷的意见</w:t>
            </w:r>
          </w:p>
        </w:tc>
      </w:tr>
    </w:tbl>
    <w:p w:rsidR="00F66032" w:rsidRPr="0090563F" w:rsidRDefault="00F66032" w:rsidP="00377D7A">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sidRPr="0090563F">
        <w:rPr>
          <w:rFonts w:ascii="Times New Roman" w:eastAsia="黑体" w:hAnsi="黑体" w:cs="Times New Roman"/>
          <w:sz w:val="32"/>
          <w:szCs w:val="32"/>
        </w:rPr>
        <w:t>六、政府采购预算情况</w:t>
      </w:r>
    </w:p>
    <w:p w:rsidR="003D4C04" w:rsidRPr="0090563F" w:rsidRDefault="00A72D2E" w:rsidP="003D4C04">
      <w:pPr>
        <w:spacing w:line="584" w:lineRule="exact"/>
        <w:ind w:firstLineChars="200" w:firstLine="640"/>
        <w:outlineLvl w:val="0"/>
        <w:rPr>
          <w:rFonts w:ascii="Times New Roman" w:eastAsia="仿宋_GB2312" w:hAnsi="Times New Roman" w:cs="Times New Roman"/>
          <w:sz w:val="32"/>
          <w:szCs w:val="24"/>
        </w:rPr>
      </w:pPr>
      <w:bookmarkStart w:id="0" w:name="_Toc471398468"/>
      <w:r w:rsidRPr="0090563F">
        <w:rPr>
          <w:rFonts w:ascii="Times New Roman" w:eastAsia="仿宋_GB2312" w:hAnsi="Times New Roman" w:cs="Times New Roman"/>
          <w:sz w:val="32"/>
          <w:szCs w:val="24"/>
        </w:rPr>
        <w:t>20</w:t>
      </w:r>
      <w:r w:rsidR="00204F37">
        <w:rPr>
          <w:rFonts w:ascii="Times New Roman" w:eastAsia="仿宋_GB2312" w:hAnsi="Times New Roman" w:cs="Times New Roman" w:hint="eastAsia"/>
          <w:sz w:val="32"/>
          <w:szCs w:val="24"/>
        </w:rPr>
        <w:t>20</w:t>
      </w:r>
      <w:r w:rsidRPr="0090563F">
        <w:rPr>
          <w:rFonts w:ascii="Times New Roman" w:eastAsia="仿宋_GB2312" w:hAnsi="Times New Roman" w:cs="Times New Roman"/>
          <w:sz w:val="32"/>
          <w:szCs w:val="24"/>
        </w:rPr>
        <w:t>年，我</w:t>
      </w:r>
      <w:r w:rsidR="009C6C86" w:rsidRPr="0090563F">
        <w:rPr>
          <w:rFonts w:ascii="Times New Roman" w:eastAsia="仿宋_GB2312" w:hAnsi="Times New Roman" w:cs="Times New Roman"/>
          <w:sz w:val="32"/>
          <w:szCs w:val="24"/>
        </w:rPr>
        <w:t>部门</w:t>
      </w:r>
      <w:r w:rsidR="00B75216" w:rsidRPr="0090563F">
        <w:rPr>
          <w:rFonts w:ascii="Times New Roman" w:eastAsia="仿宋_GB2312" w:hAnsi="Times New Roman" w:cs="Times New Roman"/>
          <w:sz w:val="32"/>
          <w:szCs w:val="24"/>
        </w:rPr>
        <w:t>安排</w:t>
      </w:r>
      <w:r w:rsidRPr="0090563F">
        <w:rPr>
          <w:rFonts w:ascii="Times New Roman" w:eastAsia="仿宋_GB2312" w:hAnsi="Times New Roman" w:cs="Times New Roman"/>
          <w:sz w:val="32"/>
          <w:szCs w:val="24"/>
        </w:rPr>
        <w:t>政府采购预算</w:t>
      </w:r>
      <w:r w:rsidR="00786C7C">
        <w:rPr>
          <w:rFonts w:ascii="Times New Roman" w:eastAsia="仿宋_GB2312" w:hAnsi="Times New Roman" w:cs="Times New Roman" w:hint="eastAsia"/>
          <w:sz w:val="32"/>
          <w:szCs w:val="24"/>
        </w:rPr>
        <w:t>0</w:t>
      </w:r>
      <w:r w:rsidR="00B75216" w:rsidRPr="0090563F">
        <w:rPr>
          <w:rFonts w:ascii="Times New Roman" w:eastAsia="仿宋_GB2312" w:hAnsi="Times New Roman" w:cs="Times New Roman"/>
          <w:sz w:val="32"/>
          <w:szCs w:val="24"/>
        </w:rPr>
        <w:t>万元。</w:t>
      </w:r>
      <w:r w:rsidR="003D4C04" w:rsidRPr="0090563F">
        <w:rPr>
          <w:rFonts w:ascii="Times New Roman" w:eastAsia="仿宋_GB2312" w:hAnsi="Times New Roman" w:cs="Times New Roman"/>
          <w:sz w:val="32"/>
          <w:szCs w:val="24"/>
        </w:rPr>
        <w:t>具体内容见下表。</w:t>
      </w:r>
    </w:p>
    <w:p w:rsidR="003D4C04" w:rsidRPr="0090563F" w:rsidRDefault="003D4C04" w:rsidP="003D4C04">
      <w:pPr>
        <w:spacing w:line="584" w:lineRule="exact"/>
        <w:jc w:val="center"/>
        <w:outlineLvl w:val="0"/>
        <w:rPr>
          <w:rFonts w:ascii="Times New Roman" w:eastAsia="仿宋_GB2312" w:hAnsi="Times New Roman" w:cs="Times New Roman"/>
          <w:sz w:val="32"/>
        </w:rPr>
      </w:pPr>
      <w:bookmarkStart w:id="1" w:name="_Toc504489153"/>
      <w:r w:rsidRPr="0090563F">
        <w:rPr>
          <w:rFonts w:ascii="Times New Roman" w:eastAsia="仿宋_GB2312" w:hAnsi="Times New Roman" w:cs="Times New Roman"/>
          <w:sz w:val="32"/>
        </w:rPr>
        <w:t>部门政府采购预算</w:t>
      </w:r>
      <w:bookmarkEnd w:id="1"/>
    </w:p>
    <w:tbl>
      <w:tblPr>
        <w:tblW w:w="485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2273"/>
        <w:gridCol w:w="998"/>
        <w:gridCol w:w="880"/>
        <w:gridCol w:w="1295"/>
        <w:gridCol w:w="679"/>
        <w:gridCol w:w="699"/>
        <w:gridCol w:w="897"/>
        <w:gridCol w:w="902"/>
        <w:gridCol w:w="902"/>
        <w:gridCol w:w="902"/>
        <w:gridCol w:w="745"/>
        <w:gridCol w:w="872"/>
        <w:gridCol w:w="877"/>
        <w:gridCol w:w="831"/>
      </w:tblGrid>
      <w:tr w:rsidR="003D4C04" w:rsidRPr="0090563F" w:rsidTr="003D4C04">
        <w:trPr>
          <w:tblHeader/>
          <w:jc w:val="center"/>
        </w:trPr>
        <w:tc>
          <w:tcPr>
            <w:tcW w:w="2807" w:type="pct"/>
            <w:gridSpan w:val="7"/>
            <w:tcBorders>
              <w:top w:val="single" w:sz="6" w:space="0" w:color="FFFFFF"/>
              <w:left w:val="single" w:sz="6" w:space="0" w:color="FFFFFF"/>
              <w:right w:val="single" w:sz="6" w:space="0" w:color="FFFFFF"/>
            </w:tcBorders>
            <w:shd w:val="clear" w:color="auto" w:fill="auto"/>
            <w:vAlign w:val="center"/>
          </w:tcPr>
          <w:p w:rsidR="003D4C04" w:rsidRPr="003D4C04" w:rsidRDefault="003D4C04" w:rsidP="00D77DA5">
            <w:pPr>
              <w:spacing w:line="584" w:lineRule="exact"/>
              <w:jc w:val="left"/>
              <w:rPr>
                <w:rFonts w:ascii="Times New Roman" w:eastAsia="仿宋_GB2312" w:hAnsi="Times New Roman" w:cs="Times New Roman"/>
                <w:sz w:val="24"/>
                <w:szCs w:val="24"/>
              </w:rPr>
            </w:pPr>
            <w:r w:rsidRPr="003D4C04">
              <w:rPr>
                <w:rFonts w:ascii="Times New Roman" w:eastAsia="仿宋_GB2312" w:hAnsi="Times New Roman" w:cs="Times New Roman" w:hint="eastAsia"/>
                <w:kern w:val="0"/>
                <w:sz w:val="24"/>
                <w:szCs w:val="24"/>
              </w:rPr>
              <w:t>中共廊坊市委讲师团（廊坊市社会科学界联合会）</w:t>
            </w:r>
          </w:p>
        </w:tc>
        <w:tc>
          <w:tcPr>
            <w:tcW w:w="2193" w:type="pct"/>
            <w:gridSpan w:val="7"/>
            <w:tcBorders>
              <w:top w:val="single" w:sz="6" w:space="0" w:color="FFFFFF"/>
              <w:left w:val="single" w:sz="6" w:space="0" w:color="FFFFFF"/>
              <w:right w:val="single" w:sz="6" w:space="0" w:color="FFFFFF"/>
            </w:tcBorders>
            <w:shd w:val="clear" w:color="auto" w:fill="auto"/>
            <w:vAlign w:val="center"/>
          </w:tcPr>
          <w:p w:rsidR="003D4C04" w:rsidRPr="0090563F" w:rsidRDefault="003D4C04" w:rsidP="00D77DA5">
            <w:pPr>
              <w:spacing w:line="584" w:lineRule="exact"/>
              <w:jc w:val="right"/>
              <w:rPr>
                <w:rFonts w:ascii="Times New Roman" w:eastAsia="仿宋_GB2312" w:hAnsi="Times New Roman" w:cs="Times New Roman"/>
                <w:sz w:val="24"/>
              </w:rPr>
            </w:pPr>
            <w:r w:rsidRPr="0090563F">
              <w:rPr>
                <w:rFonts w:ascii="Times New Roman" w:eastAsia="仿宋_GB2312" w:hAnsi="Times New Roman" w:cs="Times New Roman"/>
                <w:sz w:val="24"/>
              </w:rPr>
              <w:t>单位：万元</w:t>
            </w:r>
          </w:p>
        </w:tc>
      </w:tr>
      <w:tr w:rsidR="003D4C04" w:rsidRPr="0090563F" w:rsidTr="003D4C04">
        <w:trPr>
          <w:tblHeader/>
          <w:jc w:val="center"/>
        </w:trPr>
        <w:tc>
          <w:tcPr>
            <w:tcW w:w="1189" w:type="pct"/>
            <w:gridSpan w:val="2"/>
            <w:shd w:val="clear" w:color="auto" w:fill="auto"/>
            <w:vAlign w:val="center"/>
          </w:tcPr>
          <w:p w:rsidR="003D4C04" w:rsidRPr="0090563F" w:rsidRDefault="003D4C04" w:rsidP="00D77DA5">
            <w:pPr>
              <w:spacing w:line="584" w:lineRule="exact"/>
              <w:jc w:val="center"/>
              <w:rPr>
                <w:rFonts w:ascii="Times New Roman" w:eastAsia="仿宋_GB2312" w:hAnsi="Times New Roman" w:cs="Times New Roman"/>
                <w:b/>
              </w:rPr>
            </w:pPr>
            <w:r w:rsidRPr="0090563F">
              <w:rPr>
                <w:rFonts w:ascii="Times New Roman" w:eastAsia="仿宋_GB2312" w:hAnsi="Times New Roman" w:cs="Times New Roman"/>
                <w:b/>
              </w:rPr>
              <w:t>政府采购项目来源</w:t>
            </w:r>
          </w:p>
        </w:tc>
        <w:tc>
          <w:tcPr>
            <w:tcW w:w="320" w:type="pct"/>
            <w:vMerge w:val="restart"/>
            <w:shd w:val="clear" w:color="auto" w:fill="auto"/>
            <w:vAlign w:val="center"/>
          </w:tcPr>
          <w:p w:rsidR="003D4C04" w:rsidRPr="0090563F" w:rsidRDefault="003D4C04" w:rsidP="00D77DA5">
            <w:pPr>
              <w:spacing w:line="584" w:lineRule="exact"/>
              <w:jc w:val="center"/>
              <w:rPr>
                <w:rFonts w:ascii="Times New Roman" w:eastAsia="仿宋_GB2312" w:hAnsi="Times New Roman" w:cs="Times New Roman"/>
                <w:b/>
              </w:rPr>
            </w:pPr>
            <w:r w:rsidRPr="0090563F">
              <w:rPr>
                <w:rFonts w:ascii="Times New Roman" w:eastAsia="仿宋_GB2312" w:hAnsi="Times New Roman" w:cs="Times New Roman"/>
                <w:b/>
              </w:rPr>
              <w:t>采购物品名称</w:t>
            </w:r>
          </w:p>
        </w:tc>
        <w:tc>
          <w:tcPr>
            <w:tcW w:w="471" w:type="pct"/>
            <w:vMerge w:val="restart"/>
            <w:shd w:val="clear" w:color="auto" w:fill="auto"/>
            <w:vAlign w:val="center"/>
          </w:tcPr>
          <w:p w:rsidR="003D4C04" w:rsidRPr="0090563F" w:rsidRDefault="003D4C04" w:rsidP="00D77DA5">
            <w:pPr>
              <w:spacing w:line="584" w:lineRule="exact"/>
              <w:jc w:val="center"/>
              <w:rPr>
                <w:rFonts w:ascii="Times New Roman" w:eastAsia="仿宋_GB2312" w:hAnsi="Times New Roman" w:cs="Times New Roman"/>
                <w:b/>
              </w:rPr>
            </w:pPr>
            <w:r w:rsidRPr="0090563F">
              <w:rPr>
                <w:rFonts w:ascii="Times New Roman" w:eastAsia="仿宋_GB2312" w:hAnsi="Times New Roman" w:cs="Times New Roman"/>
                <w:b/>
              </w:rPr>
              <w:t>政府采购目录序号</w:t>
            </w:r>
          </w:p>
        </w:tc>
        <w:tc>
          <w:tcPr>
            <w:tcW w:w="247" w:type="pct"/>
            <w:vMerge w:val="restart"/>
            <w:shd w:val="clear" w:color="auto" w:fill="auto"/>
            <w:vAlign w:val="center"/>
          </w:tcPr>
          <w:p w:rsidR="003D4C04" w:rsidRPr="0090563F" w:rsidRDefault="003D4C04" w:rsidP="00D77DA5">
            <w:pPr>
              <w:spacing w:line="584" w:lineRule="exact"/>
              <w:jc w:val="center"/>
              <w:rPr>
                <w:rFonts w:ascii="Times New Roman" w:eastAsia="仿宋_GB2312" w:hAnsi="Times New Roman" w:cs="Times New Roman"/>
                <w:b/>
              </w:rPr>
            </w:pPr>
            <w:r w:rsidRPr="0090563F">
              <w:rPr>
                <w:rFonts w:ascii="Times New Roman" w:eastAsia="仿宋_GB2312" w:hAnsi="Times New Roman" w:cs="Times New Roman"/>
                <w:b/>
              </w:rPr>
              <w:t>数量</w:t>
            </w:r>
            <w:r w:rsidRPr="0090563F">
              <w:rPr>
                <w:rFonts w:ascii="Times New Roman" w:eastAsia="仿宋_GB2312" w:hAnsi="Times New Roman" w:cs="Times New Roman"/>
                <w:b/>
              </w:rPr>
              <w:t xml:space="preserve">  </w:t>
            </w:r>
            <w:r w:rsidRPr="0090563F">
              <w:rPr>
                <w:rFonts w:ascii="Times New Roman" w:eastAsia="仿宋_GB2312" w:hAnsi="Times New Roman" w:cs="Times New Roman"/>
                <w:b/>
              </w:rPr>
              <w:t>单位</w:t>
            </w:r>
          </w:p>
        </w:tc>
        <w:tc>
          <w:tcPr>
            <w:tcW w:w="254" w:type="pct"/>
            <w:vMerge w:val="restart"/>
            <w:shd w:val="clear" w:color="auto" w:fill="auto"/>
            <w:vAlign w:val="center"/>
          </w:tcPr>
          <w:p w:rsidR="003D4C04" w:rsidRPr="0090563F" w:rsidRDefault="003D4C04" w:rsidP="00D77DA5">
            <w:pPr>
              <w:spacing w:line="584" w:lineRule="exact"/>
              <w:jc w:val="center"/>
              <w:rPr>
                <w:rFonts w:ascii="Times New Roman" w:eastAsia="仿宋_GB2312" w:hAnsi="Times New Roman" w:cs="Times New Roman"/>
                <w:b/>
              </w:rPr>
            </w:pPr>
            <w:r w:rsidRPr="0090563F">
              <w:rPr>
                <w:rFonts w:ascii="Times New Roman" w:eastAsia="仿宋_GB2312" w:hAnsi="Times New Roman" w:cs="Times New Roman"/>
                <w:b/>
              </w:rPr>
              <w:t>数量</w:t>
            </w:r>
          </w:p>
        </w:tc>
        <w:tc>
          <w:tcPr>
            <w:tcW w:w="326" w:type="pct"/>
            <w:vMerge w:val="restart"/>
            <w:shd w:val="clear" w:color="auto" w:fill="auto"/>
            <w:vAlign w:val="center"/>
          </w:tcPr>
          <w:p w:rsidR="003D4C04" w:rsidRPr="0090563F" w:rsidRDefault="003D4C04" w:rsidP="00D77DA5">
            <w:pPr>
              <w:spacing w:line="584" w:lineRule="exact"/>
              <w:jc w:val="center"/>
              <w:rPr>
                <w:rFonts w:ascii="Times New Roman" w:eastAsia="仿宋_GB2312" w:hAnsi="Times New Roman" w:cs="Times New Roman"/>
                <w:b/>
              </w:rPr>
            </w:pPr>
            <w:r w:rsidRPr="0090563F">
              <w:rPr>
                <w:rFonts w:ascii="Times New Roman" w:eastAsia="仿宋_GB2312" w:hAnsi="Times New Roman" w:cs="Times New Roman"/>
                <w:b/>
              </w:rPr>
              <w:t>单价</w:t>
            </w:r>
          </w:p>
        </w:tc>
        <w:tc>
          <w:tcPr>
            <w:tcW w:w="2193" w:type="pct"/>
            <w:gridSpan w:val="7"/>
            <w:shd w:val="clear" w:color="auto" w:fill="auto"/>
            <w:vAlign w:val="center"/>
          </w:tcPr>
          <w:p w:rsidR="003D4C04" w:rsidRPr="0090563F" w:rsidRDefault="003D4C04" w:rsidP="00D77DA5">
            <w:pPr>
              <w:spacing w:line="584" w:lineRule="exact"/>
              <w:jc w:val="center"/>
              <w:rPr>
                <w:rFonts w:ascii="Times New Roman" w:eastAsia="仿宋_GB2312" w:hAnsi="Times New Roman" w:cs="Times New Roman"/>
                <w:b/>
              </w:rPr>
            </w:pPr>
            <w:r w:rsidRPr="0090563F">
              <w:rPr>
                <w:rFonts w:ascii="Times New Roman" w:eastAsia="仿宋_GB2312" w:hAnsi="Times New Roman" w:cs="Times New Roman"/>
                <w:b/>
              </w:rPr>
              <w:t>政府采购金额</w:t>
            </w:r>
          </w:p>
        </w:tc>
      </w:tr>
      <w:tr w:rsidR="003D4C04" w:rsidRPr="0090563F" w:rsidTr="00D77DA5">
        <w:trPr>
          <w:tblHeader/>
          <w:jc w:val="center"/>
        </w:trPr>
        <w:tc>
          <w:tcPr>
            <w:tcW w:w="826" w:type="pct"/>
            <w:vMerge w:val="restart"/>
            <w:shd w:val="clear" w:color="auto" w:fill="auto"/>
            <w:vAlign w:val="center"/>
          </w:tcPr>
          <w:p w:rsidR="003D4C04" w:rsidRPr="0090563F" w:rsidRDefault="003D4C04" w:rsidP="00D77DA5">
            <w:pPr>
              <w:spacing w:line="584" w:lineRule="exact"/>
              <w:jc w:val="center"/>
              <w:rPr>
                <w:rFonts w:ascii="Times New Roman" w:eastAsia="仿宋_GB2312" w:hAnsi="Times New Roman" w:cs="Times New Roman"/>
                <w:b/>
              </w:rPr>
            </w:pPr>
            <w:r w:rsidRPr="0090563F">
              <w:rPr>
                <w:rFonts w:ascii="Times New Roman" w:eastAsia="仿宋_GB2312" w:hAnsi="Times New Roman" w:cs="Times New Roman"/>
                <w:b/>
              </w:rPr>
              <w:t>项目名称</w:t>
            </w:r>
          </w:p>
        </w:tc>
        <w:tc>
          <w:tcPr>
            <w:tcW w:w="363" w:type="pct"/>
            <w:vMerge w:val="restart"/>
            <w:shd w:val="clear" w:color="auto" w:fill="auto"/>
            <w:vAlign w:val="center"/>
          </w:tcPr>
          <w:p w:rsidR="003D4C04" w:rsidRPr="0090563F" w:rsidRDefault="003D4C04" w:rsidP="00D77DA5">
            <w:pPr>
              <w:spacing w:line="584" w:lineRule="exact"/>
              <w:jc w:val="center"/>
              <w:rPr>
                <w:rFonts w:ascii="Times New Roman" w:eastAsia="仿宋_GB2312" w:hAnsi="Times New Roman" w:cs="Times New Roman"/>
                <w:b/>
              </w:rPr>
            </w:pPr>
            <w:r w:rsidRPr="0090563F">
              <w:rPr>
                <w:rFonts w:ascii="Times New Roman" w:eastAsia="仿宋_GB2312" w:hAnsi="Times New Roman" w:cs="Times New Roman"/>
                <w:b/>
              </w:rPr>
              <w:t>预算资金</w:t>
            </w:r>
          </w:p>
        </w:tc>
        <w:tc>
          <w:tcPr>
            <w:tcW w:w="320" w:type="pct"/>
            <w:vMerge/>
            <w:shd w:val="clear" w:color="auto" w:fill="auto"/>
            <w:vAlign w:val="center"/>
          </w:tcPr>
          <w:p w:rsidR="003D4C04" w:rsidRPr="0090563F" w:rsidRDefault="003D4C04" w:rsidP="00D77DA5">
            <w:pPr>
              <w:spacing w:line="584" w:lineRule="exact"/>
              <w:jc w:val="left"/>
              <w:outlineLvl w:val="0"/>
              <w:rPr>
                <w:rFonts w:ascii="Times New Roman" w:eastAsia="仿宋_GB2312" w:hAnsi="Times New Roman" w:cs="Times New Roman"/>
              </w:rPr>
            </w:pPr>
          </w:p>
        </w:tc>
        <w:tc>
          <w:tcPr>
            <w:tcW w:w="471" w:type="pct"/>
            <w:vMerge/>
            <w:shd w:val="clear" w:color="auto" w:fill="auto"/>
            <w:vAlign w:val="center"/>
          </w:tcPr>
          <w:p w:rsidR="003D4C04" w:rsidRPr="0090563F" w:rsidRDefault="003D4C04" w:rsidP="00D77DA5">
            <w:pPr>
              <w:spacing w:line="584" w:lineRule="exact"/>
              <w:jc w:val="left"/>
              <w:outlineLvl w:val="0"/>
              <w:rPr>
                <w:rFonts w:ascii="Times New Roman" w:eastAsia="仿宋_GB2312" w:hAnsi="Times New Roman" w:cs="Times New Roman"/>
              </w:rPr>
            </w:pPr>
          </w:p>
        </w:tc>
        <w:tc>
          <w:tcPr>
            <w:tcW w:w="247" w:type="pct"/>
            <w:vMerge/>
            <w:shd w:val="clear" w:color="auto" w:fill="auto"/>
            <w:vAlign w:val="center"/>
          </w:tcPr>
          <w:p w:rsidR="003D4C04" w:rsidRPr="0090563F" w:rsidRDefault="003D4C04" w:rsidP="00D77DA5">
            <w:pPr>
              <w:spacing w:line="584" w:lineRule="exact"/>
              <w:jc w:val="left"/>
              <w:outlineLvl w:val="0"/>
              <w:rPr>
                <w:rFonts w:ascii="Times New Roman" w:eastAsia="仿宋_GB2312" w:hAnsi="Times New Roman" w:cs="Times New Roman"/>
              </w:rPr>
            </w:pPr>
          </w:p>
        </w:tc>
        <w:tc>
          <w:tcPr>
            <w:tcW w:w="254" w:type="pct"/>
            <w:vMerge/>
            <w:shd w:val="clear" w:color="auto" w:fill="auto"/>
            <w:vAlign w:val="center"/>
          </w:tcPr>
          <w:p w:rsidR="003D4C04" w:rsidRPr="0090563F" w:rsidRDefault="003D4C04" w:rsidP="00D77DA5">
            <w:pPr>
              <w:spacing w:line="584" w:lineRule="exact"/>
              <w:jc w:val="left"/>
              <w:outlineLvl w:val="0"/>
              <w:rPr>
                <w:rFonts w:ascii="Times New Roman" w:eastAsia="仿宋_GB2312" w:hAnsi="Times New Roman" w:cs="Times New Roman"/>
              </w:rPr>
            </w:pPr>
          </w:p>
        </w:tc>
        <w:tc>
          <w:tcPr>
            <w:tcW w:w="326" w:type="pct"/>
            <w:vMerge/>
            <w:shd w:val="clear" w:color="auto" w:fill="auto"/>
            <w:vAlign w:val="center"/>
          </w:tcPr>
          <w:p w:rsidR="003D4C04" w:rsidRPr="0090563F" w:rsidRDefault="003D4C04" w:rsidP="00D77DA5">
            <w:pPr>
              <w:spacing w:line="584" w:lineRule="exact"/>
              <w:jc w:val="left"/>
              <w:outlineLvl w:val="0"/>
              <w:rPr>
                <w:rFonts w:ascii="Times New Roman" w:eastAsia="仿宋_GB2312" w:hAnsi="Times New Roman" w:cs="Times New Roman"/>
              </w:rPr>
            </w:pPr>
          </w:p>
        </w:tc>
        <w:tc>
          <w:tcPr>
            <w:tcW w:w="328" w:type="pct"/>
            <w:vMerge w:val="restart"/>
            <w:shd w:val="clear" w:color="auto" w:fill="auto"/>
            <w:vAlign w:val="center"/>
          </w:tcPr>
          <w:p w:rsidR="003D4C04" w:rsidRPr="0090563F" w:rsidRDefault="003D4C04" w:rsidP="00D77DA5">
            <w:pPr>
              <w:spacing w:line="584" w:lineRule="exact"/>
              <w:jc w:val="center"/>
              <w:rPr>
                <w:rFonts w:ascii="Times New Roman" w:eastAsia="仿宋_GB2312" w:hAnsi="Times New Roman" w:cs="Times New Roman"/>
                <w:b/>
              </w:rPr>
            </w:pPr>
            <w:r w:rsidRPr="0090563F">
              <w:rPr>
                <w:rFonts w:ascii="Times New Roman" w:eastAsia="仿宋_GB2312" w:hAnsi="Times New Roman" w:cs="Times New Roman"/>
                <w:b/>
              </w:rPr>
              <w:t>总计</w:t>
            </w:r>
          </w:p>
        </w:tc>
        <w:tc>
          <w:tcPr>
            <w:tcW w:w="1563" w:type="pct"/>
            <w:gridSpan w:val="5"/>
            <w:shd w:val="clear" w:color="auto" w:fill="auto"/>
            <w:vAlign w:val="center"/>
          </w:tcPr>
          <w:p w:rsidR="003D4C04" w:rsidRPr="0090563F" w:rsidRDefault="003D4C04" w:rsidP="00D77DA5">
            <w:pPr>
              <w:spacing w:line="584" w:lineRule="exact"/>
              <w:jc w:val="center"/>
              <w:rPr>
                <w:rFonts w:ascii="Times New Roman" w:eastAsia="仿宋_GB2312" w:hAnsi="Times New Roman" w:cs="Times New Roman"/>
                <w:b/>
              </w:rPr>
            </w:pPr>
            <w:r w:rsidRPr="0090563F">
              <w:rPr>
                <w:rFonts w:ascii="Times New Roman" w:eastAsia="仿宋_GB2312" w:hAnsi="Times New Roman" w:cs="Times New Roman"/>
                <w:b/>
              </w:rPr>
              <w:t>当年部门预算安排资金</w:t>
            </w:r>
          </w:p>
        </w:tc>
        <w:tc>
          <w:tcPr>
            <w:tcW w:w="302" w:type="pct"/>
            <w:vMerge w:val="restart"/>
            <w:shd w:val="clear" w:color="auto" w:fill="auto"/>
            <w:vAlign w:val="center"/>
          </w:tcPr>
          <w:p w:rsidR="003D4C04" w:rsidRPr="0090563F" w:rsidRDefault="003D4C04" w:rsidP="00D77DA5">
            <w:pPr>
              <w:spacing w:line="584" w:lineRule="exact"/>
              <w:jc w:val="center"/>
              <w:rPr>
                <w:rFonts w:ascii="Times New Roman" w:eastAsia="仿宋_GB2312" w:hAnsi="Times New Roman" w:cs="Times New Roman"/>
                <w:b/>
              </w:rPr>
            </w:pPr>
            <w:r w:rsidRPr="0090563F">
              <w:rPr>
                <w:rFonts w:ascii="Times New Roman" w:eastAsia="仿宋_GB2312" w:hAnsi="Times New Roman" w:cs="Times New Roman"/>
                <w:b/>
              </w:rPr>
              <w:t>其他渠道资金</w:t>
            </w:r>
          </w:p>
        </w:tc>
      </w:tr>
      <w:tr w:rsidR="003D4C04" w:rsidRPr="0090563F" w:rsidTr="003D4C04">
        <w:trPr>
          <w:tblHeader/>
          <w:jc w:val="center"/>
        </w:trPr>
        <w:tc>
          <w:tcPr>
            <w:tcW w:w="826" w:type="pct"/>
            <w:vMerge/>
            <w:shd w:val="clear" w:color="auto" w:fill="auto"/>
            <w:vAlign w:val="center"/>
          </w:tcPr>
          <w:p w:rsidR="003D4C04" w:rsidRPr="0090563F" w:rsidRDefault="003D4C04" w:rsidP="00D77DA5">
            <w:pPr>
              <w:spacing w:line="584" w:lineRule="exact"/>
              <w:jc w:val="left"/>
              <w:outlineLvl w:val="0"/>
              <w:rPr>
                <w:rFonts w:ascii="Times New Roman" w:eastAsia="仿宋_GB2312" w:hAnsi="Times New Roman" w:cs="Times New Roman"/>
              </w:rPr>
            </w:pPr>
          </w:p>
        </w:tc>
        <w:tc>
          <w:tcPr>
            <w:tcW w:w="363" w:type="pct"/>
            <w:vMerge/>
            <w:shd w:val="clear" w:color="auto" w:fill="auto"/>
            <w:vAlign w:val="center"/>
          </w:tcPr>
          <w:p w:rsidR="003D4C04" w:rsidRPr="0090563F" w:rsidRDefault="003D4C04" w:rsidP="00D77DA5">
            <w:pPr>
              <w:spacing w:line="584" w:lineRule="exact"/>
              <w:jc w:val="left"/>
              <w:outlineLvl w:val="0"/>
              <w:rPr>
                <w:rFonts w:ascii="Times New Roman" w:eastAsia="仿宋_GB2312" w:hAnsi="Times New Roman" w:cs="Times New Roman"/>
              </w:rPr>
            </w:pPr>
          </w:p>
        </w:tc>
        <w:tc>
          <w:tcPr>
            <w:tcW w:w="320" w:type="pct"/>
            <w:vMerge/>
            <w:shd w:val="clear" w:color="auto" w:fill="auto"/>
            <w:vAlign w:val="center"/>
          </w:tcPr>
          <w:p w:rsidR="003D4C04" w:rsidRPr="0090563F" w:rsidRDefault="003D4C04" w:rsidP="00D77DA5">
            <w:pPr>
              <w:spacing w:line="584" w:lineRule="exact"/>
              <w:jc w:val="left"/>
              <w:outlineLvl w:val="0"/>
              <w:rPr>
                <w:rFonts w:ascii="Times New Roman" w:eastAsia="仿宋_GB2312" w:hAnsi="Times New Roman" w:cs="Times New Roman"/>
              </w:rPr>
            </w:pPr>
          </w:p>
        </w:tc>
        <w:tc>
          <w:tcPr>
            <w:tcW w:w="471" w:type="pct"/>
            <w:vMerge/>
            <w:shd w:val="clear" w:color="auto" w:fill="auto"/>
            <w:vAlign w:val="center"/>
          </w:tcPr>
          <w:p w:rsidR="003D4C04" w:rsidRPr="0090563F" w:rsidRDefault="003D4C04" w:rsidP="00D77DA5">
            <w:pPr>
              <w:spacing w:line="584" w:lineRule="exact"/>
              <w:jc w:val="left"/>
              <w:outlineLvl w:val="0"/>
              <w:rPr>
                <w:rFonts w:ascii="Times New Roman" w:eastAsia="仿宋_GB2312" w:hAnsi="Times New Roman" w:cs="Times New Roman"/>
              </w:rPr>
            </w:pPr>
          </w:p>
        </w:tc>
        <w:tc>
          <w:tcPr>
            <w:tcW w:w="247" w:type="pct"/>
            <w:vMerge/>
            <w:shd w:val="clear" w:color="auto" w:fill="auto"/>
            <w:vAlign w:val="center"/>
          </w:tcPr>
          <w:p w:rsidR="003D4C04" w:rsidRPr="0090563F" w:rsidRDefault="003D4C04" w:rsidP="00D77DA5">
            <w:pPr>
              <w:spacing w:line="584" w:lineRule="exact"/>
              <w:jc w:val="left"/>
              <w:outlineLvl w:val="0"/>
              <w:rPr>
                <w:rFonts w:ascii="Times New Roman" w:eastAsia="仿宋_GB2312" w:hAnsi="Times New Roman" w:cs="Times New Roman"/>
              </w:rPr>
            </w:pPr>
          </w:p>
        </w:tc>
        <w:tc>
          <w:tcPr>
            <w:tcW w:w="254" w:type="pct"/>
            <w:vMerge/>
            <w:shd w:val="clear" w:color="auto" w:fill="auto"/>
            <w:vAlign w:val="center"/>
          </w:tcPr>
          <w:p w:rsidR="003D4C04" w:rsidRPr="0090563F" w:rsidRDefault="003D4C04" w:rsidP="00D77DA5">
            <w:pPr>
              <w:spacing w:line="584" w:lineRule="exact"/>
              <w:jc w:val="left"/>
              <w:outlineLvl w:val="0"/>
              <w:rPr>
                <w:rFonts w:ascii="Times New Roman" w:eastAsia="仿宋_GB2312" w:hAnsi="Times New Roman" w:cs="Times New Roman"/>
              </w:rPr>
            </w:pPr>
          </w:p>
        </w:tc>
        <w:tc>
          <w:tcPr>
            <w:tcW w:w="326" w:type="pct"/>
            <w:vMerge/>
            <w:shd w:val="clear" w:color="auto" w:fill="auto"/>
            <w:vAlign w:val="center"/>
          </w:tcPr>
          <w:p w:rsidR="003D4C04" w:rsidRPr="0090563F" w:rsidRDefault="003D4C04" w:rsidP="00D77DA5">
            <w:pPr>
              <w:spacing w:line="584" w:lineRule="exact"/>
              <w:jc w:val="left"/>
              <w:outlineLvl w:val="0"/>
              <w:rPr>
                <w:rFonts w:ascii="Times New Roman" w:eastAsia="仿宋_GB2312" w:hAnsi="Times New Roman" w:cs="Times New Roman"/>
              </w:rPr>
            </w:pPr>
          </w:p>
        </w:tc>
        <w:tc>
          <w:tcPr>
            <w:tcW w:w="328" w:type="pct"/>
            <w:vMerge/>
            <w:shd w:val="clear" w:color="auto" w:fill="auto"/>
            <w:vAlign w:val="center"/>
          </w:tcPr>
          <w:p w:rsidR="003D4C04" w:rsidRPr="0090563F" w:rsidRDefault="003D4C04" w:rsidP="00D77DA5">
            <w:pPr>
              <w:spacing w:line="584" w:lineRule="exact"/>
              <w:jc w:val="left"/>
              <w:outlineLvl w:val="0"/>
              <w:rPr>
                <w:rFonts w:ascii="Times New Roman" w:eastAsia="仿宋_GB2312" w:hAnsi="Times New Roman" w:cs="Times New Roman"/>
              </w:rPr>
            </w:pPr>
          </w:p>
        </w:tc>
        <w:tc>
          <w:tcPr>
            <w:tcW w:w="328" w:type="pct"/>
            <w:shd w:val="clear" w:color="auto" w:fill="auto"/>
            <w:vAlign w:val="center"/>
          </w:tcPr>
          <w:p w:rsidR="003D4C04" w:rsidRPr="0090563F" w:rsidRDefault="003D4C04" w:rsidP="00D77DA5">
            <w:pPr>
              <w:spacing w:line="584" w:lineRule="exact"/>
              <w:jc w:val="center"/>
              <w:rPr>
                <w:rFonts w:ascii="Times New Roman" w:eastAsia="仿宋_GB2312" w:hAnsi="Times New Roman" w:cs="Times New Roman"/>
                <w:b/>
              </w:rPr>
            </w:pPr>
            <w:r w:rsidRPr="0090563F">
              <w:rPr>
                <w:rFonts w:ascii="Times New Roman" w:eastAsia="仿宋_GB2312" w:hAnsi="Times New Roman" w:cs="Times New Roman"/>
                <w:b/>
              </w:rPr>
              <w:t>合计</w:t>
            </w:r>
          </w:p>
        </w:tc>
        <w:tc>
          <w:tcPr>
            <w:tcW w:w="328" w:type="pct"/>
            <w:shd w:val="clear" w:color="auto" w:fill="auto"/>
            <w:vAlign w:val="center"/>
          </w:tcPr>
          <w:p w:rsidR="003D4C04" w:rsidRPr="0090563F" w:rsidRDefault="003D4C04" w:rsidP="00D77DA5">
            <w:pPr>
              <w:spacing w:line="584" w:lineRule="exact"/>
              <w:jc w:val="center"/>
              <w:rPr>
                <w:rFonts w:ascii="Times New Roman" w:eastAsia="仿宋_GB2312" w:hAnsi="Times New Roman" w:cs="Times New Roman"/>
                <w:b/>
              </w:rPr>
            </w:pPr>
            <w:r w:rsidRPr="0090563F">
              <w:rPr>
                <w:rFonts w:ascii="Times New Roman" w:eastAsia="仿宋_GB2312" w:hAnsi="Times New Roman" w:cs="Times New Roman"/>
                <w:b/>
              </w:rPr>
              <w:t>一般公共预算拨款</w:t>
            </w:r>
          </w:p>
        </w:tc>
        <w:tc>
          <w:tcPr>
            <w:tcW w:w="271" w:type="pct"/>
            <w:shd w:val="clear" w:color="auto" w:fill="auto"/>
            <w:vAlign w:val="center"/>
          </w:tcPr>
          <w:p w:rsidR="003D4C04" w:rsidRPr="0090563F" w:rsidRDefault="003D4C04" w:rsidP="00D77DA5">
            <w:pPr>
              <w:spacing w:line="584" w:lineRule="exact"/>
              <w:jc w:val="center"/>
              <w:rPr>
                <w:rFonts w:ascii="Times New Roman" w:eastAsia="仿宋_GB2312" w:hAnsi="Times New Roman" w:cs="Times New Roman"/>
                <w:b/>
              </w:rPr>
            </w:pPr>
            <w:r w:rsidRPr="0090563F">
              <w:rPr>
                <w:rFonts w:ascii="Times New Roman" w:eastAsia="仿宋_GB2312" w:hAnsi="Times New Roman" w:cs="Times New Roman"/>
                <w:b/>
              </w:rPr>
              <w:t>基金预算拨款</w:t>
            </w:r>
          </w:p>
        </w:tc>
        <w:tc>
          <w:tcPr>
            <w:tcW w:w="317" w:type="pct"/>
            <w:shd w:val="clear" w:color="auto" w:fill="auto"/>
            <w:vAlign w:val="center"/>
          </w:tcPr>
          <w:p w:rsidR="003D4C04" w:rsidRPr="0090563F" w:rsidRDefault="003D4C04" w:rsidP="00D77DA5">
            <w:pPr>
              <w:spacing w:line="584" w:lineRule="exact"/>
              <w:jc w:val="center"/>
              <w:rPr>
                <w:rFonts w:ascii="Times New Roman" w:eastAsia="仿宋_GB2312" w:hAnsi="Times New Roman" w:cs="Times New Roman"/>
                <w:b/>
              </w:rPr>
            </w:pPr>
            <w:r w:rsidRPr="0090563F">
              <w:rPr>
                <w:rFonts w:ascii="Times New Roman" w:eastAsia="仿宋_GB2312" w:hAnsi="Times New Roman" w:cs="Times New Roman"/>
                <w:b/>
              </w:rPr>
              <w:t>财政专户核拨</w:t>
            </w:r>
          </w:p>
        </w:tc>
        <w:tc>
          <w:tcPr>
            <w:tcW w:w="319" w:type="pct"/>
            <w:shd w:val="clear" w:color="auto" w:fill="auto"/>
            <w:vAlign w:val="center"/>
          </w:tcPr>
          <w:p w:rsidR="003D4C04" w:rsidRPr="0090563F" w:rsidRDefault="003D4C04" w:rsidP="00D77DA5">
            <w:pPr>
              <w:spacing w:line="584" w:lineRule="exact"/>
              <w:jc w:val="center"/>
              <w:rPr>
                <w:rFonts w:ascii="Times New Roman" w:eastAsia="仿宋_GB2312" w:hAnsi="Times New Roman" w:cs="Times New Roman"/>
                <w:b/>
              </w:rPr>
            </w:pPr>
            <w:r w:rsidRPr="0090563F">
              <w:rPr>
                <w:rFonts w:ascii="Times New Roman" w:eastAsia="仿宋_GB2312" w:hAnsi="Times New Roman" w:cs="Times New Roman"/>
                <w:b/>
              </w:rPr>
              <w:t>其他来源收入</w:t>
            </w:r>
          </w:p>
        </w:tc>
        <w:tc>
          <w:tcPr>
            <w:tcW w:w="302" w:type="pct"/>
            <w:vMerge/>
            <w:shd w:val="clear" w:color="auto" w:fill="auto"/>
            <w:vAlign w:val="center"/>
          </w:tcPr>
          <w:p w:rsidR="003D4C04" w:rsidRPr="0090563F" w:rsidRDefault="003D4C04" w:rsidP="00D77DA5">
            <w:pPr>
              <w:spacing w:line="584" w:lineRule="exact"/>
              <w:jc w:val="left"/>
              <w:outlineLvl w:val="0"/>
              <w:rPr>
                <w:rFonts w:ascii="Times New Roman" w:eastAsia="仿宋_GB2312" w:hAnsi="Times New Roman" w:cs="Times New Roman"/>
              </w:rPr>
            </w:pPr>
          </w:p>
        </w:tc>
      </w:tr>
      <w:tr w:rsidR="003D4C04" w:rsidRPr="0090563F" w:rsidTr="003D4C04">
        <w:trPr>
          <w:jc w:val="center"/>
        </w:trPr>
        <w:tc>
          <w:tcPr>
            <w:tcW w:w="826" w:type="pct"/>
            <w:shd w:val="clear" w:color="auto" w:fill="auto"/>
            <w:vAlign w:val="center"/>
          </w:tcPr>
          <w:p w:rsidR="003D4C04" w:rsidRPr="0090563F" w:rsidRDefault="003D4C04" w:rsidP="00D77DA5">
            <w:pPr>
              <w:spacing w:line="584" w:lineRule="exact"/>
              <w:jc w:val="center"/>
              <w:rPr>
                <w:rFonts w:ascii="Times New Roman" w:eastAsia="仿宋_GB2312" w:hAnsi="Times New Roman" w:cs="Times New Roman"/>
                <w:b/>
              </w:rPr>
            </w:pPr>
            <w:r w:rsidRPr="0090563F">
              <w:rPr>
                <w:rFonts w:ascii="Times New Roman" w:eastAsia="仿宋_GB2312" w:hAnsi="Times New Roman" w:cs="Times New Roman"/>
                <w:b/>
              </w:rPr>
              <w:lastRenderedPageBreak/>
              <w:t>合　计</w:t>
            </w:r>
          </w:p>
        </w:tc>
        <w:tc>
          <w:tcPr>
            <w:tcW w:w="363" w:type="pct"/>
            <w:shd w:val="clear" w:color="auto" w:fill="auto"/>
            <w:vAlign w:val="center"/>
          </w:tcPr>
          <w:p w:rsidR="003D4C04" w:rsidRPr="0090563F" w:rsidRDefault="003D4C04" w:rsidP="00D77DA5">
            <w:pPr>
              <w:spacing w:line="584" w:lineRule="exact"/>
              <w:jc w:val="right"/>
              <w:rPr>
                <w:rFonts w:ascii="Times New Roman" w:eastAsia="仿宋_GB2312" w:hAnsi="Times New Roman" w:cs="Times New Roman"/>
                <w:b/>
              </w:rPr>
            </w:pPr>
          </w:p>
        </w:tc>
        <w:tc>
          <w:tcPr>
            <w:tcW w:w="320" w:type="pct"/>
            <w:shd w:val="clear" w:color="auto" w:fill="auto"/>
            <w:vAlign w:val="center"/>
          </w:tcPr>
          <w:p w:rsidR="003D4C04" w:rsidRPr="0090563F" w:rsidRDefault="003D4C04" w:rsidP="00D77DA5">
            <w:pPr>
              <w:spacing w:line="584" w:lineRule="exact"/>
              <w:jc w:val="left"/>
              <w:rPr>
                <w:rFonts w:ascii="Times New Roman" w:eastAsia="仿宋_GB2312" w:hAnsi="Times New Roman" w:cs="Times New Roman"/>
                <w:b/>
              </w:rPr>
            </w:pPr>
          </w:p>
        </w:tc>
        <w:tc>
          <w:tcPr>
            <w:tcW w:w="471" w:type="pct"/>
            <w:shd w:val="clear" w:color="auto" w:fill="auto"/>
            <w:vAlign w:val="center"/>
          </w:tcPr>
          <w:p w:rsidR="003D4C04" w:rsidRPr="0090563F" w:rsidRDefault="003D4C04" w:rsidP="00D77DA5">
            <w:pPr>
              <w:spacing w:line="584" w:lineRule="exact"/>
              <w:jc w:val="left"/>
              <w:rPr>
                <w:rFonts w:ascii="Times New Roman" w:eastAsia="仿宋_GB2312" w:hAnsi="Times New Roman" w:cs="Times New Roman"/>
                <w:b/>
              </w:rPr>
            </w:pPr>
          </w:p>
        </w:tc>
        <w:tc>
          <w:tcPr>
            <w:tcW w:w="247" w:type="pct"/>
            <w:shd w:val="clear" w:color="auto" w:fill="auto"/>
            <w:vAlign w:val="center"/>
          </w:tcPr>
          <w:p w:rsidR="003D4C04" w:rsidRPr="0090563F" w:rsidRDefault="003D4C04" w:rsidP="00D77DA5">
            <w:pPr>
              <w:spacing w:line="584" w:lineRule="exact"/>
              <w:jc w:val="left"/>
              <w:rPr>
                <w:rFonts w:ascii="Times New Roman" w:eastAsia="仿宋_GB2312" w:hAnsi="Times New Roman" w:cs="Times New Roman"/>
                <w:b/>
              </w:rPr>
            </w:pPr>
          </w:p>
        </w:tc>
        <w:tc>
          <w:tcPr>
            <w:tcW w:w="254" w:type="pct"/>
            <w:shd w:val="clear" w:color="auto" w:fill="auto"/>
            <w:vAlign w:val="center"/>
          </w:tcPr>
          <w:p w:rsidR="003D4C04" w:rsidRPr="0090563F" w:rsidRDefault="003D4C04" w:rsidP="00D77DA5">
            <w:pPr>
              <w:spacing w:line="584" w:lineRule="exact"/>
              <w:jc w:val="right"/>
              <w:rPr>
                <w:rFonts w:ascii="Times New Roman" w:eastAsia="仿宋_GB2312" w:hAnsi="Times New Roman" w:cs="Times New Roman"/>
                <w:b/>
              </w:rPr>
            </w:pPr>
          </w:p>
        </w:tc>
        <w:tc>
          <w:tcPr>
            <w:tcW w:w="326" w:type="pct"/>
            <w:shd w:val="clear" w:color="auto" w:fill="auto"/>
            <w:vAlign w:val="center"/>
          </w:tcPr>
          <w:p w:rsidR="003D4C04" w:rsidRPr="0090563F" w:rsidRDefault="003D4C04" w:rsidP="00D77DA5">
            <w:pPr>
              <w:spacing w:line="584" w:lineRule="exact"/>
              <w:jc w:val="right"/>
              <w:rPr>
                <w:rFonts w:ascii="Times New Roman" w:eastAsia="仿宋_GB2312" w:hAnsi="Times New Roman" w:cs="Times New Roman"/>
                <w:b/>
              </w:rPr>
            </w:pPr>
          </w:p>
        </w:tc>
        <w:tc>
          <w:tcPr>
            <w:tcW w:w="328" w:type="pct"/>
            <w:shd w:val="clear" w:color="auto" w:fill="auto"/>
            <w:vAlign w:val="center"/>
          </w:tcPr>
          <w:p w:rsidR="003D4C04" w:rsidRPr="0090563F" w:rsidRDefault="003D4C04" w:rsidP="00D77DA5">
            <w:pPr>
              <w:spacing w:line="584" w:lineRule="exact"/>
              <w:jc w:val="right"/>
              <w:rPr>
                <w:rFonts w:ascii="Times New Roman" w:eastAsia="仿宋_GB2312" w:hAnsi="Times New Roman" w:cs="Times New Roman"/>
                <w:b/>
              </w:rPr>
            </w:pPr>
          </w:p>
        </w:tc>
        <w:tc>
          <w:tcPr>
            <w:tcW w:w="328" w:type="pct"/>
            <w:shd w:val="clear" w:color="auto" w:fill="auto"/>
            <w:vAlign w:val="center"/>
          </w:tcPr>
          <w:p w:rsidR="003D4C04" w:rsidRPr="0090563F" w:rsidRDefault="003D4C04" w:rsidP="00D77DA5">
            <w:pPr>
              <w:spacing w:line="584" w:lineRule="exact"/>
              <w:jc w:val="right"/>
              <w:rPr>
                <w:rFonts w:ascii="Times New Roman" w:eastAsia="仿宋_GB2312" w:hAnsi="Times New Roman" w:cs="Times New Roman"/>
                <w:b/>
              </w:rPr>
            </w:pPr>
          </w:p>
        </w:tc>
        <w:tc>
          <w:tcPr>
            <w:tcW w:w="328" w:type="pct"/>
            <w:shd w:val="clear" w:color="auto" w:fill="auto"/>
            <w:vAlign w:val="center"/>
          </w:tcPr>
          <w:p w:rsidR="003D4C04" w:rsidRPr="0090563F" w:rsidRDefault="003D4C04" w:rsidP="00D77DA5">
            <w:pPr>
              <w:spacing w:line="584" w:lineRule="exact"/>
              <w:jc w:val="right"/>
              <w:rPr>
                <w:rFonts w:ascii="Times New Roman" w:eastAsia="仿宋_GB2312" w:hAnsi="Times New Roman" w:cs="Times New Roman"/>
                <w:b/>
              </w:rPr>
            </w:pPr>
          </w:p>
        </w:tc>
        <w:tc>
          <w:tcPr>
            <w:tcW w:w="271" w:type="pct"/>
            <w:shd w:val="clear" w:color="auto" w:fill="auto"/>
            <w:vAlign w:val="center"/>
          </w:tcPr>
          <w:p w:rsidR="003D4C04" w:rsidRPr="0090563F" w:rsidRDefault="003D4C04" w:rsidP="00D77DA5">
            <w:pPr>
              <w:spacing w:line="584" w:lineRule="exact"/>
              <w:jc w:val="right"/>
              <w:rPr>
                <w:rFonts w:ascii="Times New Roman" w:eastAsia="仿宋_GB2312" w:hAnsi="Times New Roman" w:cs="Times New Roman"/>
                <w:b/>
              </w:rPr>
            </w:pPr>
          </w:p>
        </w:tc>
        <w:tc>
          <w:tcPr>
            <w:tcW w:w="317" w:type="pct"/>
            <w:shd w:val="clear" w:color="auto" w:fill="auto"/>
            <w:vAlign w:val="center"/>
          </w:tcPr>
          <w:p w:rsidR="003D4C04" w:rsidRPr="0090563F" w:rsidRDefault="003D4C04" w:rsidP="00D77DA5">
            <w:pPr>
              <w:spacing w:line="584" w:lineRule="exact"/>
              <w:jc w:val="right"/>
              <w:rPr>
                <w:rFonts w:ascii="Times New Roman" w:eastAsia="仿宋_GB2312" w:hAnsi="Times New Roman" w:cs="Times New Roman"/>
                <w:b/>
              </w:rPr>
            </w:pPr>
          </w:p>
        </w:tc>
        <w:tc>
          <w:tcPr>
            <w:tcW w:w="319" w:type="pct"/>
            <w:shd w:val="clear" w:color="auto" w:fill="auto"/>
            <w:vAlign w:val="center"/>
          </w:tcPr>
          <w:p w:rsidR="003D4C04" w:rsidRPr="0090563F" w:rsidRDefault="003D4C04" w:rsidP="00D77DA5">
            <w:pPr>
              <w:spacing w:line="584" w:lineRule="exact"/>
              <w:jc w:val="right"/>
              <w:rPr>
                <w:rFonts w:ascii="Times New Roman" w:eastAsia="仿宋_GB2312" w:hAnsi="Times New Roman" w:cs="Times New Roman"/>
                <w:b/>
              </w:rPr>
            </w:pPr>
          </w:p>
        </w:tc>
        <w:tc>
          <w:tcPr>
            <w:tcW w:w="302" w:type="pct"/>
            <w:shd w:val="clear" w:color="auto" w:fill="auto"/>
            <w:vAlign w:val="center"/>
          </w:tcPr>
          <w:p w:rsidR="003D4C04" w:rsidRPr="0090563F" w:rsidRDefault="003D4C04" w:rsidP="00D77DA5">
            <w:pPr>
              <w:spacing w:line="584" w:lineRule="exact"/>
              <w:jc w:val="right"/>
              <w:rPr>
                <w:rFonts w:ascii="Times New Roman" w:eastAsia="仿宋_GB2312" w:hAnsi="Times New Roman" w:cs="Times New Roman"/>
                <w:b/>
              </w:rPr>
            </w:pPr>
          </w:p>
        </w:tc>
      </w:tr>
      <w:tr w:rsidR="003D4C04" w:rsidRPr="0090563F" w:rsidTr="003D4C04">
        <w:trPr>
          <w:jc w:val="center"/>
        </w:trPr>
        <w:tc>
          <w:tcPr>
            <w:tcW w:w="826" w:type="pct"/>
            <w:shd w:val="clear" w:color="auto" w:fill="auto"/>
            <w:vAlign w:val="center"/>
          </w:tcPr>
          <w:p w:rsidR="003D4C04" w:rsidRPr="0090563F" w:rsidRDefault="003D4C04" w:rsidP="00D77DA5">
            <w:pPr>
              <w:spacing w:line="584" w:lineRule="exact"/>
              <w:jc w:val="center"/>
              <w:rPr>
                <w:rFonts w:ascii="Times New Roman" w:eastAsia="仿宋_GB2312" w:hAnsi="Times New Roman" w:cs="Times New Roman"/>
                <w:b/>
              </w:rPr>
            </w:pPr>
          </w:p>
        </w:tc>
        <w:tc>
          <w:tcPr>
            <w:tcW w:w="363" w:type="pct"/>
            <w:shd w:val="clear" w:color="auto" w:fill="auto"/>
            <w:vAlign w:val="center"/>
          </w:tcPr>
          <w:p w:rsidR="003D4C04" w:rsidRPr="0090563F" w:rsidRDefault="003D4C04" w:rsidP="00D77DA5">
            <w:pPr>
              <w:spacing w:line="584" w:lineRule="exact"/>
              <w:jc w:val="right"/>
              <w:rPr>
                <w:rFonts w:ascii="Times New Roman" w:eastAsia="仿宋_GB2312" w:hAnsi="Times New Roman" w:cs="Times New Roman"/>
                <w:b/>
              </w:rPr>
            </w:pPr>
          </w:p>
        </w:tc>
        <w:tc>
          <w:tcPr>
            <w:tcW w:w="320" w:type="pct"/>
            <w:shd w:val="clear" w:color="auto" w:fill="auto"/>
            <w:vAlign w:val="center"/>
          </w:tcPr>
          <w:p w:rsidR="003D4C04" w:rsidRPr="0090563F" w:rsidRDefault="003D4C04" w:rsidP="00D77DA5">
            <w:pPr>
              <w:spacing w:line="584" w:lineRule="exact"/>
              <w:jc w:val="left"/>
              <w:rPr>
                <w:rFonts w:ascii="Times New Roman" w:eastAsia="仿宋_GB2312" w:hAnsi="Times New Roman" w:cs="Times New Roman"/>
                <w:b/>
              </w:rPr>
            </w:pPr>
          </w:p>
        </w:tc>
        <w:tc>
          <w:tcPr>
            <w:tcW w:w="471" w:type="pct"/>
            <w:shd w:val="clear" w:color="auto" w:fill="auto"/>
            <w:vAlign w:val="center"/>
          </w:tcPr>
          <w:p w:rsidR="003D4C04" w:rsidRPr="0090563F" w:rsidRDefault="003D4C04" w:rsidP="00D77DA5">
            <w:pPr>
              <w:spacing w:line="584" w:lineRule="exact"/>
              <w:jc w:val="left"/>
              <w:rPr>
                <w:rFonts w:ascii="Times New Roman" w:eastAsia="仿宋_GB2312" w:hAnsi="Times New Roman" w:cs="Times New Roman"/>
                <w:b/>
              </w:rPr>
            </w:pPr>
          </w:p>
        </w:tc>
        <w:tc>
          <w:tcPr>
            <w:tcW w:w="247" w:type="pct"/>
            <w:shd w:val="clear" w:color="auto" w:fill="auto"/>
            <w:vAlign w:val="center"/>
          </w:tcPr>
          <w:p w:rsidR="003D4C04" w:rsidRPr="0090563F" w:rsidRDefault="003D4C04" w:rsidP="00D77DA5">
            <w:pPr>
              <w:spacing w:line="584" w:lineRule="exact"/>
              <w:jc w:val="left"/>
              <w:rPr>
                <w:rFonts w:ascii="Times New Roman" w:eastAsia="仿宋_GB2312" w:hAnsi="Times New Roman" w:cs="Times New Roman"/>
                <w:b/>
              </w:rPr>
            </w:pPr>
          </w:p>
        </w:tc>
        <w:tc>
          <w:tcPr>
            <w:tcW w:w="254" w:type="pct"/>
            <w:shd w:val="clear" w:color="auto" w:fill="auto"/>
            <w:vAlign w:val="center"/>
          </w:tcPr>
          <w:p w:rsidR="003D4C04" w:rsidRPr="0090563F" w:rsidRDefault="003D4C04" w:rsidP="00D77DA5">
            <w:pPr>
              <w:spacing w:line="584" w:lineRule="exact"/>
              <w:jc w:val="right"/>
              <w:rPr>
                <w:rFonts w:ascii="Times New Roman" w:eastAsia="仿宋_GB2312" w:hAnsi="Times New Roman" w:cs="Times New Roman"/>
                <w:b/>
              </w:rPr>
            </w:pPr>
          </w:p>
        </w:tc>
        <w:tc>
          <w:tcPr>
            <w:tcW w:w="326" w:type="pct"/>
            <w:shd w:val="clear" w:color="auto" w:fill="auto"/>
            <w:vAlign w:val="center"/>
          </w:tcPr>
          <w:p w:rsidR="003D4C04" w:rsidRPr="0090563F" w:rsidRDefault="003D4C04" w:rsidP="00D77DA5">
            <w:pPr>
              <w:spacing w:line="584" w:lineRule="exact"/>
              <w:jc w:val="right"/>
              <w:rPr>
                <w:rFonts w:ascii="Times New Roman" w:eastAsia="仿宋_GB2312" w:hAnsi="Times New Roman" w:cs="Times New Roman"/>
                <w:b/>
              </w:rPr>
            </w:pPr>
          </w:p>
        </w:tc>
        <w:tc>
          <w:tcPr>
            <w:tcW w:w="328" w:type="pct"/>
            <w:shd w:val="clear" w:color="auto" w:fill="auto"/>
            <w:vAlign w:val="center"/>
          </w:tcPr>
          <w:p w:rsidR="003D4C04" w:rsidRPr="0090563F" w:rsidRDefault="003D4C04" w:rsidP="00D77DA5">
            <w:pPr>
              <w:spacing w:line="584" w:lineRule="exact"/>
              <w:jc w:val="right"/>
              <w:rPr>
                <w:rFonts w:ascii="Times New Roman" w:eastAsia="仿宋_GB2312" w:hAnsi="Times New Roman" w:cs="Times New Roman"/>
                <w:b/>
              </w:rPr>
            </w:pPr>
          </w:p>
        </w:tc>
        <w:tc>
          <w:tcPr>
            <w:tcW w:w="328" w:type="pct"/>
            <w:shd w:val="clear" w:color="auto" w:fill="auto"/>
            <w:vAlign w:val="center"/>
          </w:tcPr>
          <w:p w:rsidR="003D4C04" w:rsidRPr="0090563F" w:rsidRDefault="003D4C04" w:rsidP="00D77DA5">
            <w:pPr>
              <w:spacing w:line="584" w:lineRule="exact"/>
              <w:jc w:val="right"/>
              <w:rPr>
                <w:rFonts w:ascii="Times New Roman" w:eastAsia="仿宋_GB2312" w:hAnsi="Times New Roman" w:cs="Times New Roman"/>
                <w:b/>
              </w:rPr>
            </w:pPr>
          </w:p>
        </w:tc>
        <w:tc>
          <w:tcPr>
            <w:tcW w:w="328" w:type="pct"/>
            <w:shd w:val="clear" w:color="auto" w:fill="auto"/>
            <w:vAlign w:val="center"/>
          </w:tcPr>
          <w:p w:rsidR="003D4C04" w:rsidRPr="0090563F" w:rsidRDefault="003D4C04" w:rsidP="00D77DA5">
            <w:pPr>
              <w:spacing w:line="584" w:lineRule="exact"/>
              <w:jc w:val="right"/>
              <w:rPr>
                <w:rFonts w:ascii="Times New Roman" w:eastAsia="仿宋_GB2312" w:hAnsi="Times New Roman" w:cs="Times New Roman"/>
                <w:b/>
              </w:rPr>
            </w:pPr>
          </w:p>
        </w:tc>
        <w:tc>
          <w:tcPr>
            <w:tcW w:w="271" w:type="pct"/>
            <w:shd w:val="clear" w:color="auto" w:fill="auto"/>
            <w:vAlign w:val="center"/>
          </w:tcPr>
          <w:p w:rsidR="003D4C04" w:rsidRPr="0090563F" w:rsidRDefault="003D4C04" w:rsidP="00D77DA5">
            <w:pPr>
              <w:spacing w:line="584" w:lineRule="exact"/>
              <w:jc w:val="right"/>
              <w:rPr>
                <w:rFonts w:ascii="Times New Roman" w:eastAsia="仿宋_GB2312" w:hAnsi="Times New Roman" w:cs="Times New Roman"/>
                <w:b/>
              </w:rPr>
            </w:pPr>
          </w:p>
        </w:tc>
        <w:tc>
          <w:tcPr>
            <w:tcW w:w="317" w:type="pct"/>
            <w:shd w:val="clear" w:color="auto" w:fill="auto"/>
            <w:vAlign w:val="center"/>
          </w:tcPr>
          <w:p w:rsidR="003D4C04" w:rsidRPr="0090563F" w:rsidRDefault="003D4C04" w:rsidP="00D77DA5">
            <w:pPr>
              <w:spacing w:line="584" w:lineRule="exact"/>
              <w:jc w:val="right"/>
              <w:rPr>
                <w:rFonts w:ascii="Times New Roman" w:eastAsia="仿宋_GB2312" w:hAnsi="Times New Roman" w:cs="Times New Roman"/>
                <w:b/>
              </w:rPr>
            </w:pPr>
          </w:p>
        </w:tc>
        <w:tc>
          <w:tcPr>
            <w:tcW w:w="319" w:type="pct"/>
            <w:shd w:val="clear" w:color="auto" w:fill="auto"/>
            <w:vAlign w:val="center"/>
          </w:tcPr>
          <w:p w:rsidR="003D4C04" w:rsidRPr="0090563F" w:rsidRDefault="003D4C04" w:rsidP="00D77DA5">
            <w:pPr>
              <w:spacing w:line="584" w:lineRule="exact"/>
              <w:jc w:val="right"/>
              <w:rPr>
                <w:rFonts w:ascii="Times New Roman" w:eastAsia="仿宋_GB2312" w:hAnsi="Times New Roman" w:cs="Times New Roman"/>
                <w:b/>
              </w:rPr>
            </w:pPr>
          </w:p>
        </w:tc>
        <w:tc>
          <w:tcPr>
            <w:tcW w:w="302" w:type="pct"/>
            <w:shd w:val="clear" w:color="auto" w:fill="auto"/>
            <w:vAlign w:val="center"/>
          </w:tcPr>
          <w:p w:rsidR="003D4C04" w:rsidRPr="0090563F" w:rsidRDefault="003D4C04" w:rsidP="00D77DA5">
            <w:pPr>
              <w:spacing w:line="584" w:lineRule="exact"/>
              <w:jc w:val="right"/>
              <w:rPr>
                <w:rFonts w:ascii="Times New Roman" w:eastAsia="仿宋_GB2312" w:hAnsi="Times New Roman" w:cs="Times New Roman"/>
                <w:b/>
              </w:rPr>
            </w:pPr>
          </w:p>
        </w:tc>
      </w:tr>
      <w:tr w:rsidR="003D4C04" w:rsidRPr="0090563F" w:rsidTr="003D4C04">
        <w:trPr>
          <w:jc w:val="center"/>
        </w:trPr>
        <w:tc>
          <w:tcPr>
            <w:tcW w:w="826" w:type="pct"/>
            <w:shd w:val="clear" w:color="auto" w:fill="auto"/>
            <w:vAlign w:val="center"/>
          </w:tcPr>
          <w:p w:rsidR="003D4C04" w:rsidRPr="0090563F" w:rsidRDefault="003D4C04" w:rsidP="00D77DA5">
            <w:pPr>
              <w:spacing w:line="584" w:lineRule="exact"/>
              <w:jc w:val="left"/>
              <w:rPr>
                <w:rFonts w:ascii="Times New Roman" w:eastAsia="仿宋_GB2312" w:hAnsi="Times New Roman" w:cs="Times New Roman"/>
              </w:rPr>
            </w:pPr>
          </w:p>
        </w:tc>
        <w:tc>
          <w:tcPr>
            <w:tcW w:w="363" w:type="pct"/>
            <w:shd w:val="clear" w:color="auto" w:fill="auto"/>
            <w:vAlign w:val="center"/>
          </w:tcPr>
          <w:p w:rsidR="003D4C04" w:rsidRPr="0090563F" w:rsidRDefault="003D4C04" w:rsidP="00D77DA5">
            <w:pPr>
              <w:spacing w:line="584" w:lineRule="exact"/>
              <w:jc w:val="right"/>
              <w:rPr>
                <w:rFonts w:ascii="Times New Roman" w:eastAsia="仿宋_GB2312" w:hAnsi="Times New Roman" w:cs="Times New Roman"/>
              </w:rPr>
            </w:pPr>
          </w:p>
        </w:tc>
        <w:tc>
          <w:tcPr>
            <w:tcW w:w="320" w:type="pct"/>
            <w:shd w:val="clear" w:color="auto" w:fill="auto"/>
            <w:vAlign w:val="center"/>
          </w:tcPr>
          <w:p w:rsidR="003D4C04" w:rsidRPr="0090563F" w:rsidRDefault="003D4C04" w:rsidP="00D77DA5">
            <w:pPr>
              <w:spacing w:line="584" w:lineRule="exact"/>
              <w:jc w:val="left"/>
              <w:rPr>
                <w:rFonts w:ascii="Times New Roman" w:eastAsia="仿宋_GB2312" w:hAnsi="Times New Roman" w:cs="Times New Roman"/>
              </w:rPr>
            </w:pPr>
          </w:p>
        </w:tc>
        <w:tc>
          <w:tcPr>
            <w:tcW w:w="471" w:type="pct"/>
            <w:shd w:val="clear" w:color="auto" w:fill="auto"/>
            <w:vAlign w:val="center"/>
          </w:tcPr>
          <w:p w:rsidR="003D4C04" w:rsidRPr="0090563F" w:rsidRDefault="003D4C04" w:rsidP="00D77DA5">
            <w:pPr>
              <w:spacing w:line="584" w:lineRule="exact"/>
              <w:jc w:val="left"/>
              <w:rPr>
                <w:rFonts w:ascii="Times New Roman" w:eastAsia="仿宋_GB2312" w:hAnsi="Times New Roman" w:cs="Times New Roman"/>
              </w:rPr>
            </w:pPr>
          </w:p>
        </w:tc>
        <w:tc>
          <w:tcPr>
            <w:tcW w:w="247" w:type="pct"/>
            <w:shd w:val="clear" w:color="auto" w:fill="auto"/>
            <w:vAlign w:val="center"/>
          </w:tcPr>
          <w:p w:rsidR="003D4C04" w:rsidRPr="0090563F" w:rsidRDefault="003D4C04" w:rsidP="00D77DA5">
            <w:pPr>
              <w:spacing w:line="584" w:lineRule="exact"/>
              <w:jc w:val="left"/>
              <w:rPr>
                <w:rFonts w:ascii="Times New Roman" w:eastAsia="仿宋_GB2312" w:hAnsi="Times New Roman" w:cs="Times New Roman"/>
              </w:rPr>
            </w:pPr>
          </w:p>
        </w:tc>
        <w:tc>
          <w:tcPr>
            <w:tcW w:w="254" w:type="pct"/>
            <w:shd w:val="clear" w:color="auto" w:fill="auto"/>
            <w:vAlign w:val="center"/>
          </w:tcPr>
          <w:p w:rsidR="003D4C04" w:rsidRPr="0090563F" w:rsidRDefault="003D4C04" w:rsidP="00D77DA5">
            <w:pPr>
              <w:spacing w:line="584" w:lineRule="exact"/>
              <w:jc w:val="right"/>
              <w:rPr>
                <w:rFonts w:ascii="Times New Roman" w:eastAsia="仿宋_GB2312" w:hAnsi="Times New Roman" w:cs="Times New Roman"/>
              </w:rPr>
            </w:pPr>
          </w:p>
        </w:tc>
        <w:tc>
          <w:tcPr>
            <w:tcW w:w="326" w:type="pct"/>
            <w:shd w:val="clear" w:color="auto" w:fill="auto"/>
            <w:vAlign w:val="center"/>
          </w:tcPr>
          <w:p w:rsidR="003D4C04" w:rsidRPr="0090563F" w:rsidRDefault="003D4C04" w:rsidP="00D77DA5">
            <w:pPr>
              <w:spacing w:line="584" w:lineRule="exact"/>
              <w:jc w:val="right"/>
              <w:rPr>
                <w:rFonts w:ascii="Times New Roman" w:eastAsia="仿宋_GB2312" w:hAnsi="Times New Roman" w:cs="Times New Roman"/>
              </w:rPr>
            </w:pPr>
          </w:p>
        </w:tc>
        <w:tc>
          <w:tcPr>
            <w:tcW w:w="328" w:type="pct"/>
            <w:shd w:val="clear" w:color="auto" w:fill="auto"/>
            <w:vAlign w:val="center"/>
          </w:tcPr>
          <w:p w:rsidR="003D4C04" w:rsidRPr="0090563F" w:rsidRDefault="003D4C04" w:rsidP="00D77DA5">
            <w:pPr>
              <w:spacing w:line="584" w:lineRule="exact"/>
              <w:jc w:val="right"/>
              <w:rPr>
                <w:rFonts w:ascii="Times New Roman" w:eastAsia="仿宋_GB2312" w:hAnsi="Times New Roman" w:cs="Times New Roman"/>
              </w:rPr>
            </w:pPr>
          </w:p>
        </w:tc>
        <w:tc>
          <w:tcPr>
            <w:tcW w:w="328" w:type="pct"/>
            <w:shd w:val="clear" w:color="auto" w:fill="auto"/>
            <w:vAlign w:val="center"/>
          </w:tcPr>
          <w:p w:rsidR="003D4C04" w:rsidRPr="0090563F" w:rsidRDefault="003D4C04" w:rsidP="00D77DA5">
            <w:pPr>
              <w:spacing w:line="584" w:lineRule="exact"/>
              <w:jc w:val="right"/>
              <w:rPr>
                <w:rFonts w:ascii="Times New Roman" w:eastAsia="仿宋_GB2312" w:hAnsi="Times New Roman" w:cs="Times New Roman"/>
              </w:rPr>
            </w:pPr>
          </w:p>
        </w:tc>
        <w:tc>
          <w:tcPr>
            <w:tcW w:w="328" w:type="pct"/>
            <w:shd w:val="clear" w:color="auto" w:fill="auto"/>
            <w:vAlign w:val="center"/>
          </w:tcPr>
          <w:p w:rsidR="003D4C04" w:rsidRPr="0090563F" w:rsidRDefault="003D4C04" w:rsidP="00D77DA5">
            <w:pPr>
              <w:spacing w:line="584" w:lineRule="exact"/>
              <w:jc w:val="right"/>
              <w:rPr>
                <w:rFonts w:ascii="Times New Roman" w:eastAsia="仿宋_GB2312" w:hAnsi="Times New Roman" w:cs="Times New Roman"/>
              </w:rPr>
            </w:pPr>
          </w:p>
        </w:tc>
        <w:tc>
          <w:tcPr>
            <w:tcW w:w="271" w:type="pct"/>
            <w:shd w:val="clear" w:color="auto" w:fill="auto"/>
            <w:vAlign w:val="center"/>
          </w:tcPr>
          <w:p w:rsidR="003D4C04" w:rsidRPr="0090563F" w:rsidRDefault="003D4C04" w:rsidP="00D77DA5">
            <w:pPr>
              <w:spacing w:line="584" w:lineRule="exact"/>
              <w:jc w:val="right"/>
              <w:rPr>
                <w:rFonts w:ascii="Times New Roman" w:eastAsia="仿宋_GB2312" w:hAnsi="Times New Roman" w:cs="Times New Roman"/>
              </w:rPr>
            </w:pPr>
          </w:p>
        </w:tc>
        <w:tc>
          <w:tcPr>
            <w:tcW w:w="317" w:type="pct"/>
            <w:shd w:val="clear" w:color="auto" w:fill="auto"/>
            <w:vAlign w:val="center"/>
          </w:tcPr>
          <w:p w:rsidR="003D4C04" w:rsidRPr="0090563F" w:rsidRDefault="003D4C04" w:rsidP="00D77DA5">
            <w:pPr>
              <w:spacing w:line="584" w:lineRule="exact"/>
              <w:jc w:val="right"/>
              <w:rPr>
                <w:rFonts w:ascii="Times New Roman" w:eastAsia="仿宋_GB2312" w:hAnsi="Times New Roman" w:cs="Times New Roman"/>
              </w:rPr>
            </w:pPr>
          </w:p>
        </w:tc>
        <w:tc>
          <w:tcPr>
            <w:tcW w:w="319" w:type="pct"/>
            <w:shd w:val="clear" w:color="auto" w:fill="auto"/>
            <w:vAlign w:val="center"/>
          </w:tcPr>
          <w:p w:rsidR="003D4C04" w:rsidRPr="0090563F" w:rsidRDefault="003D4C04" w:rsidP="00D77DA5">
            <w:pPr>
              <w:spacing w:line="584" w:lineRule="exact"/>
              <w:jc w:val="right"/>
              <w:rPr>
                <w:rFonts w:ascii="Times New Roman" w:eastAsia="仿宋_GB2312" w:hAnsi="Times New Roman" w:cs="Times New Roman"/>
              </w:rPr>
            </w:pPr>
          </w:p>
        </w:tc>
        <w:tc>
          <w:tcPr>
            <w:tcW w:w="302" w:type="pct"/>
            <w:shd w:val="clear" w:color="auto" w:fill="auto"/>
            <w:vAlign w:val="center"/>
          </w:tcPr>
          <w:p w:rsidR="003D4C04" w:rsidRPr="0090563F" w:rsidRDefault="003D4C04" w:rsidP="00D77DA5">
            <w:pPr>
              <w:spacing w:line="584" w:lineRule="exact"/>
              <w:jc w:val="right"/>
              <w:rPr>
                <w:rFonts w:ascii="Times New Roman" w:eastAsia="仿宋_GB2312" w:hAnsi="Times New Roman" w:cs="Times New Roman"/>
              </w:rPr>
            </w:pPr>
          </w:p>
        </w:tc>
      </w:tr>
      <w:tr w:rsidR="003D4C04" w:rsidRPr="0090563F" w:rsidTr="003D4C04">
        <w:trPr>
          <w:jc w:val="center"/>
        </w:trPr>
        <w:tc>
          <w:tcPr>
            <w:tcW w:w="826" w:type="pct"/>
            <w:shd w:val="clear" w:color="auto" w:fill="auto"/>
            <w:vAlign w:val="center"/>
          </w:tcPr>
          <w:p w:rsidR="003D4C04" w:rsidRPr="0090563F" w:rsidRDefault="003D4C04" w:rsidP="00D77DA5">
            <w:pPr>
              <w:spacing w:line="584" w:lineRule="exact"/>
              <w:jc w:val="left"/>
              <w:rPr>
                <w:rFonts w:ascii="Times New Roman" w:eastAsia="仿宋_GB2312" w:hAnsi="Times New Roman" w:cs="Times New Roman"/>
              </w:rPr>
            </w:pPr>
          </w:p>
        </w:tc>
        <w:tc>
          <w:tcPr>
            <w:tcW w:w="363" w:type="pct"/>
            <w:shd w:val="clear" w:color="auto" w:fill="auto"/>
            <w:vAlign w:val="center"/>
          </w:tcPr>
          <w:p w:rsidR="003D4C04" w:rsidRPr="0090563F" w:rsidRDefault="003D4C04" w:rsidP="00D77DA5">
            <w:pPr>
              <w:spacing w:line="584" w:lineRule="exact"/>
              <w:jc w:val="right"/>
              <w:rPr>
                <w:rFonts w:ascii="Times New Roman" w:eastAsia="仿宋_GB2312" w:hAnsi="Times New Roman" w:cs="Times New Roman"/>
              </w:rPr>
            </w:pPr>
          </w:p>
        </w:tc>
        <w:tc>
          <w:tcPr>
            <w:tcW w:w="320" w:type="pct"/>
            <w:shd w:val="clear" w:color="auto" w:fill="auto"/>
            <w:vAlign w:val="center"/>
          </w:tcPr>
          <w:p w:rsidR="003D4C04" w:rsidRPr="0090563F" w:rsidRDefault="003D4C04" w:rsidP="00D77DA5">
            <w:pPr>
              <w:spacing w:line="584" w:lineRule="exact"/>
              <w:jc w:val="left"/>
              <w:rPr>
                <w:rFonts w:ascii="Times New Roman" w:eastAsia="仿宋_GB2312" w:hAnsi="Times New Roman" w:cs="Times New Roman"/>
              </w:rPr>
            </w:pPr>
          </w:p>
        </w:tc>
        <w:tc>
          <w:tcPr>
            <w:tcW w:w="471" w:type="pct"/>
            <w:shd w:val="clear" w:color="auto" w:fill="auto"/>
            <w:vAlign w:val="center"/>
          </w:tcPr>
          <w:p w:rsidR="003D4C04" w:rsidRPr="0090563F" w:rsidRDefault="003D4C04" w:rsidP="00D77DA5">
            <w:pPr>
              <w:spacing w:line="584" w:lineRule="exact"/>
              <w:jc w:val="left"/>
              <w:rPr>
                <w:rFonts w:ascii="Times New Roman" w:eastAsia="仿宋_GB2312" w:hAnsi="Times New Roman" w:cs="Times New Roman"/>
              </w:rPr>
            </w:pPr>
          </w:p>
        </w:tc>
        <w:tc>
          <w:tcPr>
            <w:tcW w:w="247" w:type="pct"/>
            <w:shd w:val="clear" w:color="auto" w:fill="auto"/>
            <w:vAlign w:val="center"/>
          </w:tcPr>
          <w:p w:rsidR="003D4C04" w:rsidRPr="0090563F" w:rsidRDefault="003D4C04" w:rsidP="00D77DA5">
            <w:pPr>
              <w:spacing w:line="584" w:lineRule="exact"/>
              <w:jc w:val="left"/>
              <w:rPr>
                <w:rFonts w:ascii="Times New Roman" w:eastAsia="仿宋_GB2312" w:hAnsi="Times New Roman" w:cs="Times New Roman"/>
              </w:rPr>
            </w:pPr>
          </w:p>
        </w:tc>
        <w:tc>
          <w:tcPr>
            <w:tcW w:w="254" w:type="pct"/>
            <w:shd w:val="clear" w:color="auto" w:fill="auto"/>
            <w:vAlign w:val="center"/>
          </w:tcPr>
          <w:p w:rsidR="003D4C04" w:rsidRPr="0090563F" w:rsidRDefault="003D4C04" w:rsidP="00D77DA5">
            <w:pPr>
              <w:spacing w:line="584" w:lineRule="exact"/>
              <w:jc w:val="right"/>
              <w:rPr>
                <w:rFonts w:ascii="Times New Roman" w:eastAsia="仿宋_GB2312" w:hAnsi="Times New Roman" w:cs="Times New Roman"/>
              </w:rPr>
            </w:pPr>
          </w:p>
        </w:tc>
        <w:tc>
          <w:tcPr>
            <w:tcW w:w="326" w:type="pct"/>
            <w:shd w:val="clear" w:color="auto" w:fill="auto"/>
            <w:vAlign w:val="center"/>
          </w:tcPr>
          <w:p w:rsidR="003D4C04" w:rsidRPr="0090563F" w:rsidRDefault="003D4C04" w:rsidP="00D77DA5">
            <w:pPr>
              <w:spacing w:line="584" w:lineRule="exact"/>
              <w:jc w:val="right"/>
              <w:rPr>
                <w:rFonts w:ascii="Times New Roman" w:eastAsia="仿宋_GB2312" w:hAnsi="Times New Roman" w:cs="Times New Roman"/>
              </w:rPr>
            </w:pPr>
          </w:p>
        </w:tc>
        <w:tc>
          <w:tcPr>
            <w:tcW w:w="328" w:type="pct"/>
            <w:shd w:val="clear" w:color="auto" w:fill="auto"/>
            <w:vAlign w:val="center"/>
          </w:tcPr>
          <w:p w:rsidR="003D4C04" w:rsidRPr="0090563F" w:rsidRDefault="003D4C04" w:rsidP="00D77DA5">
            <w:pPr>
              <w:spacing w:line="584" w:lineRule="exact"/>
              <w:jc w:val="right"/>
              <w:rPr>
                <w:rFonts w:ascii="Times New Roman" w:eastAsia="仿宋_GB2312" w:hAnsi="Times New Roman" w:cs="Times New Roman"/>
              </w:rPr>
            </w:pPr>
          </w:p>
        </w:tc>
        <w:tc>
          <w:tcPr>
            <w:tcW w:w="328" w:type="pct"/>
            <w:shd w:val="clear" w:color="auto" w:fill="auto"/>
            <w:vAlign w:val="center"/>
          </w:tcPr>
          <w:p w:rsidR="003D4C04" w:rsidRPr="0090563F" w:rsidRDefault="003D4C04" w:rsidP="00D77DA5">
            <w:pPr>
              <w:spacing w:line="584" w:lineRule="exact"/>
              <w:jc w:val="right"/>
              <w:rPr>
                <w:rFonts w:ascii="Times New Roman" w:eastAsia="仿宋_GB2312" w:hAnsi="Times New Roman" w:cs="Times New Roman"/>
              </w:rPr>
            </w:pPr>
          </w:p>
        </w:tc>
        <w:tc>
          <w:tcPr>
            <w:tcW w:w="328" w:type="pct"/>
            <w:shd w:val="clear" w:color="auto" w:fill="auto"/>
            <w:vAlign w:val="center"/>
          </w:tcPr>
          <w:p w:rsidR="003D4C04" w:rsidRPr="0090563F" w:rsidRDefault="003D4C04" w:rsidP="00D77DA5">
            <w:pPr>
              <w:spacing w:line="584" w:lineRule="exact"/>
              <w:jc w:val="right"/>
              <w:rPr>
                <w:rFonts w:ascii="Times New Roman" w:eastAsia="仿宋_GB2312" w:hAnsi="Times New Roman" w:cs="Times New Roman"/>
              </w:rPr>
            </w:pPr>
          </w:p>
        </w:tc>
        <w:tc>
          <w:tcPr>
            <w:tcW w:w="271" w:type="pct"/>
            <w:shd w:val="clear" w:color="auto" w:fill="auto"/>
            <w:vAlign w:val="center"/>
          </w:tcPr>
          <w:p w:rsidR="003D4C04" w:rsidRPr="0090563F" w:rsidRDefault="003D4C04" w:rsidP="00D77DA5">
            <w:pPr>
              <w:spacing w:line="584" w:lineRule="exact"/>
              <w:jc w:val="right"/>
              <w:rPr>
                <w:rFonts w:ascii="Times New Roman" w:eastAsia="仿宋_GB2312" w:hAnsi="Times New Roman" w:cs="Times New Roman"/>
              </w:rPr>
            </w:pPr>
          </w:p>
        </w:tc>
        <w:tc>
          <w:tcPr>
            <w:tcW w:w="317" w:type="pct"/>
            <w:shd w:val="clear" w:color="auto" w:fill="auto"/>
            <w:vAlign w:val="center"/>
          </w:tcPr>
          <w:p w:rsidR="003D4C04" w:rsidRPr="0090563F" w:rsidRDefault="003D4C04" w:rsidP="00D77DA5">
            <w:pPr>
              <w:spacing w:line="584" w:lineRule="exact"/>
              <w:jc w:val="right"/>
              <w:rPr>
                <w:rFonts w:ascii="Times New Roman" w:eastAsia="仿宋_GB2312" w:hAnsi="Times New Roman" w:cs="Times New Roman"/>
              </w:rPr>
            </w:pPr>
          </w:p>
        </w:tc>
        <w:tc>
          <w:tcPr>
            <w:tcW w:w="319" w:type="pct"/>
            <w:shd w:val="clear" w:color="auto" w:fill="auto"/>
            <w:vAlign w:val="center"/>
          </w:tcPr>
          <w:p w:rsidR="003D4C04" w:rsidRPr="0090563F" w:rsidRDefault="003D4C04" w:rsidP="00D77DA5">
            <w:pPr>
              <w:spacing w:line="584" w:lineRule="exact"/>
              <w:jc w:val="right"/>
              <w:rPr>
                <w:rFonts w:ascii="Times New Roman" w:eastAsia="仿宋_GB2312" w:hAnsi="Times New Roman" w:cs="Times New Roman"/>
              </w:rPr>
            </w:pPr>
          </w:p>
        </w:tc>
        <w:tc>
          <w:tcPr>
            <w:tcW w:w="302" w:type="pct"/>
            <w:shd w:val="clear" w:color="auto" w:fill="auto"/>
            <w:vAlign w:val="center"/>
          </w:tcPr>
          <w:p w:rsidR="003D4C04" w:rsidRPr="0090563F" w:rsidRDefault="003D4C04" w:rsidP="00D77DA5">
            <w:pPr>
              <w:spacing w:line="584" w:lineRule="exact"/>
              <w:jc w:val="right"/>
              <w:rPr>
                <w:rFonts w:ascii="Times New Roman" w:eastAsia="仿宋_GB2312" w:hAnsi="Times New Roman" w:cs="Times New Roman"/>
              </w:rPr>
            </w:pPr>
          </w:p>
        </w:tc>
      </w:tr>
    </w:tbl>
    <w:bookmarkEnd w:id="0"/>
    <w:p w:rsidR="00D855EA" w:rsidRPr="00D855EA" w:rsidRDefault="00D855EA" w:rsidP="003D4C04">
      <w:pPr>
        <w:autoSpaceDE w:val="0"/>
        <w:autoSpaceDN w:val="0"/>
        <w:adjustRightInd w:val="0"/>
        <w:spacing w:line="584" w:lineRule="exact"/>
        <w:ind w:firstLineChars="200" w:firstLine="640"/>
        <w:jc w:val="left"/>
        <w:rPr>
          <w:rFonts w:ascii="Times New Roman" w:eastAsia="仿宋_GB2312" w:hAnsi="Times New Roman" w:cs="Times New Roman"/>
          <w:sz w:val="32"/>
          <w:szCs w:val="32"/>
        </w:rPr>
      </w:pPr>
      <w:r w:rsidRPr="00D855EA">
        <w:rPr>
          <w:rFonts w:ascii="Times New Roman" w:eastAsia="仿宋_GB2312" w:hAnsi="Times New Roman" w:cs="Times New Roman" w:hint="eastAsia"/>
          <w:sz w:val="32"/>
          <w:szCs w:val="32"/>
        </w:rPr>
        <w:t>注：空表列示</w:t>
      </w:r>
    </w:p>
    <w:p w:rsidR="00F66032" w:rsidRPr="0090563F" w:rsidRDefault="00F66032" w:rsidP="003D4C04">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sidRPr="0090563F">
        <w:rPr>
          <w:rFonts w:ascii="Times New Roman" w:eastAsia="黑体" w:hAnsi="黑体" w:cs="Times New Roman"/>
          <w:sz w:val="32"/>
          <w:szCs w:val="32"/>
        </w:rPr>
        <w:t>七、国有资产信息</w:t>
      </w:r>
    </w:p>
    <w:p w:rsidR="00093DA3" w:rsidRPr="0090563F" w:rsidRDefault="00832847" w:rsidP="0090563F">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中共廊坊市委讲师团（廊坊市社会科学界联合会）</w:t>
      </w:r>
      <w:r w:rsidR="00093DA3" w:rsidRPr="0090563F">
        <w:rPr>
          <w:rFonts w:ascii="Times New Roman" w:eastAsia="仿宋_GB2312" w:hAnsi="Times New Roman" w:cs="Times New Roman"/>
          <w:sz w:val="32"/>
          <w:szCs w:val="32"/>
        </w:rPr>
        <w:t>上年末固定资产金额为</w:t>
      </w:r>
      <w:r w:rsidR="003D771F">
        <w:rPr>
          <w:rFonts w:ascii="Times New Roman" w:eastAsia="仿宋_GB2312" w:hAnsi="Times New Roman" w:cs="Times New Roman" w:hint="eastAsia"/>
          <w:sz w:val="32"/>
          <w:szCs w:val="32"/>
        </w:rPr>
        <w:t>51.06</w:t>
      </w:r>
      <w:r w:rsidR="00093DA3" w:rsidRPr="0090563F">
        <w:rPr>
          <w:rFonts w:ascii="Times New Roman" w:eastAsia="仿宋_GB2312" w:hAnsi="Times New Roman" w:cs="Times New Roman"/>
          <w:sz w:val="32"/>
          <w:szCs w:val="32"/>
        </w:rPr>
        <w:t>万元，本年度我</w:t>
      </w:r>
      <w:r w:rsidR="00093DA3" w:rsidRPr="0090563F">
        <w:rPr>
          <w:rFonts w:ascii="Times New Roman" w:eastAsia="仿宋_GB2312" w:hAnsi="Times New Roman" w:cs="Times New Roman"/>
          <w:sz w:val="32"/>
          <w:szCs w:val="32"/>
        </w:rPr>
        <w:lastRenderedPageBreak/>
        <w:t>部门拟购置固定资产</w:t>
      </w:r>
      <w:r w:rsidR="0003697D">
        <w:rPr>
          <w:rFonts w:ascii="Times New Roman" w:eastAsia="仿宋_GB2312" w:hAnsi="Times New Roman" w:cs="Times New Roman" w:hint="eastAsia"/>
          <w:sz w:val="32"/>
          <w:szCs w:val="32"/>
        </w:rPr>
        <w:t>总额为</w:t>
      </w:r>
      <w:r>
        <w:rPr>
          <w:rFonts w:ascii="Times New Roman" w:eastAsia="仿宋_GB2312" w:hAnsi="Times New Roman" w:cs="Times New Roman" w:hint="eastAsia"/>
          <w:sz w:val="32"/>
          <w:szCs w:val="32"/>
        </w:rPr>
        <w:t>0</w:t>
      </w:r>
      <w:r>
        <w:rPr>
          <w:rFonts w:ascii="Times New Roman" w:eastAsia="仿宋_GB2312" w:hAnsi="Times New Roman" w:cs="Times New Roman" w:hint="eastAsia"/>
          <w:sz w:val="32"/>
          <w:szCs w:val="32"/>
        </w:rPr>
        <w:t>万元。</w:t>
      </w:r>
      <w:r w:rsidR="00093DA3" w:rsidRPr="0090563F">
        <w:rPr>
          <w:rFonts w:ascii="Times New Roman" w:eastAsia="仿宋_GB2312" w:hAnsi="Times New Roman" w:cs="Times New Roman"/>
          <w:sz w:val="32"/>
          <w:szCs w:val="32"/>
        </w:rPr>
        <w:t>详见下表。</w:t>
      </w:r>
    </w:p>
    <w:p w:rsidR="00881692" w:rsidRPr="0090563F" w:rsidRDefault="00881692" w:rsidP="0090563F">
      <w:pPr>
        <w:spacing w:line="584" w:lineRule="exact"/>
        <w:ind w:firstLine="640"/>
        <w:rPr>
          <w:rFonts w:ascii="Times New Roman" w:eastAsia="仿宋_GB2312" w:hAnsi="Times New Roman" w:cs="Times New Roman"/>
          <w:sz w:val="32"/>
          <w:szCs w:val="32"/>
        </w:rPr>
      </w:pPr>
    </w:p>
    <w:tbl>
      <w:tblPr>
        <w:tblW w:w="13325" w:type="dxa"/>
        <w:tblInd w:w="93" w:type="dxa"/>
        <w:tblLook w:val="04A0"/>
      </w:tblPr>
      <w:tblGrid>
        <w:gridCol w:w="5224"/>
        <w:gridCol w:w="3155"/>
        <w:gridCol w:w="5103"/>
      </w:tblGrid>
      <w:tr w:rsidR="00296113" w:rsidRPr="0090563F" w:rsidTr="0019723B">
        <w:trPr>
          <w:trHeight w:val="705"/>
        </w:trPr>
        <w:tc>
          <w:tcPr>
            <w:tcW w:w="13482" w:type="dxa"/>
            <w:gridSpan w:val="3"/>
            <w:tcBorders>
              <w:top w:val="nil"/>
              <w:left w:val="nil"/>
              <w:bottom w:val="nil"/>
              <w:right w:val="nil"/>
            </w:tcBorders>
            <w:shd w:val="clear" w:color="auto" w:fill="auto"/>
            <w:noWrap/>
            <w:vAlign w:val="center"/>
            <w:hideMark/>
          </w:tcPr>
          <w:p w:rsidR="00296113" w:rsidRPr="0090563F" w:rsidRDefault="00093DA3" w:rsidP="0090563F">
            <w:pPr>
              <w:widowControl/>
              <w:spacing w:line="584" w:lineRule="exact"/>
              <w:jc w:val="center"/>
              <w:rPr>
                <w:rFonts w:ascii="Times New Roman" w:eastAsia="仿宋_GB2312" w:hAnsi="Times New Roman" w:cs="Times New Roman"/>
                <w:b/>
                <w:bCs/>
                <w:kern w:val="0"/>
                <w:sz w:val="32"/>
                <w:szCs w:val="32"/>
              </w:rPr>
            </w:pPr>
            <w:r w:rsidRPr="0090563F">
              <w:rPr>
                <w:rFonts w:ascii="Times New Roman" w:eastAsia="仿宋_GB2312" w:hAnsi="Times New Roman" w:cs="Times New Roman"/>
                <w:b/>
                <w:bCs/>
                <w:kern w:val="0"/>
                <w:sz w:val="32"/>
                <w:szCs w:val="32"/>
              </w:rPr>
              <w:t>廊坊市市</w:t>
            </w:r>
            <w:r w:rsidR="00296113" w:rsidRPr="0090563F">
              <w:rPr>
                <w:rFonts w:ascii="Times New Roman" w:eastAsia="仿宋_GB2312" w:hAnsi="Times New Roman" w:cs="Times New Roman"/>
                <w:b/>
                <w:bCs/>
                <w:kern w:val="0"/>
                <w:sz w:val="32"/>
                <w:szCs w:val="32"/>
              </w:rPr>
              <w:t>直部门固定资产占用情况表</w:t>
            </w:r>
          </w:p>
        </w:tc>
      </w:tr>
      <w:tr w:rsidR="00296113" w:rsidRPr="0090563F" w:rsidTr="0019723B">
        <w:trPr>
          <w:trHeight w:val="510"/>
        </w:trPr>
        <w:tc>
          <w:tcPr>
            <w:tcW w:w="8379" w:type="dxa"/>
            <w:gridSpan w:val="2"/>
            <w:tcBorders>
              <w:top w:val="nil"/>
              <w:left w:val="nil"/>
              <w:bottom w:val="nil"/>
              <w:right w:val="nil"/>
            </w:tcBorders>
            <w:shd w:val="clear" w:color="auto" w:fill="auto"/>
            <w:noWrap/>
            <w:vAlign w:val="center"/>
            <w:hideMark/>
          </w:tcPr>
          <w:p w:rsidR="00296113" w:rsidRPr="0090563F" w:rsidRDefault="004B0C3A" w:rsidP="008219E1">
            <w:pPr>
              <w:widowControl/>
              <w:spacing w:line="584" w:lineRule="exact"/>
              <w:jc w:val="left"/>
              <w:rPr>
                <w:rFonts w:ascii="Times New Roman" w:eastAsia="仿宋_GB2312" w:hAnsi="Times New Roman" w:cs="Times New Roman"/>
                <w:kern w:val="0"/>
                <w:sz w:val="22"/>
              </w:rPr>
            </w:pPr>
            <w:r w:rsidRPr="0090563F">
              <w:rPr>
                <w:rFonts w:ascii="Times New Roman" w:eastAsia="仿宋_GB2312" w:hAnsi="Times New Roman" w:cs="Times New Roman"/>
                <w:kern w:val="0"/>
                <w:sz w:val="22"/>
              </w:rPr>
              <w:t>编制部门：</w:t>
            </w:r>
            <w:r w:rsidR="00EF5C78" w:rsidRPr="00EF5C78">
              <w:rPr>
                <w:rFonts w:ascii="Times New Roman" w:eastAsia="仿宋_GB2312" w:hAnsi="Times New Roman" w:cs="Times New Roman" w:hint="eastAsia"/>
                <w:kern w:val="0"/>
                <w:sz w:val="22"/>
              </w:rPr>
              <w:t>中共廊坊市委讲师团（廊坊市社会科学界联合会）</w:t>
            </w:r>
          </w:p>
        </w:tc>
        <w:tc>
          <w:tcPr>
            <w:tcW w:w="5103" w:type="dxa"/>
            <w:tcBorders>
              <w:top w:val="nil"/>
              <w:left w:val="nil"/>
              <w:bottom w:val="nil"/>
              <w:right w:val="nil"/>
            </w:tcBorders>
            <w:shd w:val="clear" w:color="auto" w:fill="auto"/>
            <w:noWrap/>
            <w:vAlign w:val="center"/>
            <w:hideMark/>
          </w:tcPr>
          <w:p w:rsidR="00296113" w:rsidRPr="0090563F" w:rsidRDefault="001F5C92" w:rsidP="008219E1">
            <w:pPr>
              <w:widowControl/>
              <w:spacing w:line="584" w:lineRule="exact"/>
              <w:jc w:val="lef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 xml:space="preserve">              </w:t>
            </w:r>
            <w:r w:rsidR="00296113" w:rsidRPr="0090563F">
              <w:rPr>
                <w:rFonts w:ascii="Times New Roman" w:eastAsia="仿宋_GB2312" w:hAnsi="Times New Roman" w:cs="Times New Roman"/>
                <w:kern w:val="0"/>
                <w:sz w:val="22"/>
              </w:rPr>
              <w:t>截止时间：</w:t>
            </w:r>
            <w:r w:rsidR="00296113" w:rsidRPr="0090563F">
              <w:rPr>
                <w:rFonts w:ascii="Times New Roman" w:eastAsia="仿宋_GB2312" w:hAnsi="Times New Roman" w:cs="Times New Roman"/>
                <w:kern w:val="0"/>
                <w:sz w:val="22"/>
              </w:rPr>
              <w:t>201</w:t>
            </w:r>
            <w:r w:rsidR="008219E1">
              <w:rPr>
                <w:rFonts w:ascii="Times New Roman" w:eastAsia="仿宋_GB2312" w:hAnsi="Times New Roman" w:cs="Times New Roman" w:hint="eastAsia"/>
                <w:kern w:val="0"/>
                <w:sz w:val="22"/>
              </w:rPr>
              <w:t>9</w:t>
            </w:r>
            <w:r w:rsidR="00296113" w:rsidRPr="0090563F">
              <w:rPr>
                <w:rFonts w:ascii="Times New Roman" w:eastAsia="仿宋_GB2312" w:hAnsi="Times New Roman" w:cs="Times New Roman"/>
                <w:kern w:val="0"/>
                <w:sz w:val="22"/>
              </w:rPr>
              <w:t>年</w:t>
            </w:r>
            <w:r w:rsidR="00296113" w:rsidRPr="0090563F">
              <w:rPr>
                <w:rFonts w:ascii="Times New Roman" w:eastAsia="仿宋_GB2312" w:hAnsi="Times New Roman" w:cs="Times New Roman"/>
                <w:kern w:val="0"/>
                <w:sz w:val="22"/>
              </w:rPr>
              <w:t>12</w:t>
            </w:r>
            <w:r w:rsidR="00296113" w:rsidRPr="0090563F">
              <w:rPr>
                <w:rFonts w:ascii="Times New Roman" w:eastAsia="仿宋_GB2312" w:hAnsi="Times New Roman" w:cs="Times New Roman"/>
                <w:kern w:val="0"/>
                <w:sz w:val="22"/>
              </w:rPr>
              <w:t>月</w:t>
            </w:r>
            <w:r w:rsidR="00296113" w:rsidRPr="0090563F">
              <w:rPr>
                <w:rFonts w:ascii="Times New Roman" w:eastAsia="仿宋_GB2312" w:hAnsi="Times New Roman" w:cs="Times New Roman"/>
                <w:kern w:val="0"/>
                <w:sz w:val="22"/>
              </w:rPr>
              <w:t>31</w:t>
            </w:r>
            <w:r w:rsidR="00296113" w:rsidRPr="0090563F">
              <w:rPr>
                <w:rFonts w:ascii="Times New Roman" w:eastAsia="仿宋_GB2312" w:hAnsi="Times New Roman" w:cs="Times New Roman"/>
                <w:kern w:val="0"/>
                <w:sz w:val="22"/>
              </w:rPr>
              <w:t>日</w:t>
            </w:r>
            <w:r w:rsidR="00296113" w:rsidRPr="0090563F">
              <w:rPr>
                <w:rFonts w:ascii="Times New Roman" w:eastAsia="仿宋_GB2312" w:hAnsi="Times New Roman" w:cs="Times New Roman"/>
                <w:kern w:val="0"/>
                <w:sz w:val="22"/>
              </w:rPr>
              <w:t xml:space="preserve">  </w:t>
            </w:r>
          </w:p>
        </w:tc>
      </w:tr>
      <w:tr w:rsidR="00296113" w:rsidRPr="0090563F" w:rsidTr="0096626E">
        <w:trPr>
          <w:trHeight w:hRule="exact" w:val="567"/>
        </w:trPr>
        <w:tc>
          <w:tcPr>
            <w:tcW w:w="52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6113" w:rsidRPr="0090563F" w:rsidRDefault="00296113" w:rsidP="0096626E">
            <w:pPr>
              <w:widowControl/>
              <w:spacing w:line="584" w:lineRule="exact"/>
              <w:jc w:val="center"/>
              <w:rPr>
                <w:rFonts w:ascii="Times New Roman" w:eastAsia="仿宋_GB2312" w:hAnsi="Times New Roman" w:cs="Times New Roman"/>
                <w:b/>
                <w:bCs/>
                <w:kern w:val="0"/>
                <w:sz w:val="22"/>
              </w:rPr>
            </w:pPr>
            <w:r w:rsidRPr="0090563F">
              <w:rPr>
                <w:rFonts w:ascii="Times New Roman" w:eastAsia="仿宋_GB2312" w:hAnsi="Times New Roman" w:cs="Times New Roman"/>
                <w:b/>
                <w:bCs/>
                <w:kern w:val="0"/>
                <w:sz w:val="22"/>
              </w:rPr>
              <w:t>项</w:t>
            </w:r>
            <w:r w:rsidRPr="0090563F">
              <w:rPr>
                <w:rFonts w:ascii="Times New Roman" w:eastAsia="仿宋_GB2312" w:hAnsi="Times New Roman" w:cs="Times New Roman"/>
                <w:b/>
                <w:bCs/>
                <w:kern w:val="0"/>
                <w:sz w:val="22"/>
              </w:rPr>
              <w:t xml:space="preserve">   </w:t>
            </w:r>
            <w:r w:rsidRPr="0090563F">
              <w:rPr>
                <w:rFonts w:ascii="Times New Roman" w:eastAsia="仿宋_GB2312" w:hAnsi="Times New Roman" w:cs="Times New Roman"/>
                <w:b/>
                <w:bCs/>
                <w:kern w:val="0"/>
                <w:sz w:val="22"/>
              </w:rPr>
              <w:t>目</w:t>
            </w:r>
          </w:p>
        </w:tc>
        <w:tc>
          <w:tcPr>
            <w:tcW w:w="3155" w:type="dxa"/>
            <w:tcBorders>
              <w:top w:val="single" w:sz="4" w:space="0" w:color="auto"/>
              <w:left w:val="nil"/>
              <w:bottom w:val="single" w:sz="4" w:space="0" w:color="auto"/>
              <w:right w:val="single" w:sz="4" w:space="0" w:color="auto"/>
            </w:tcBorders>
            <w:shd w:val="clear" w:color="auto" w:fill="auto"/>
            <w:noWrap/>
            <w:vAlign w:val="center"/>
            <w:hideMark/>
          </w:tcPr>
          <w:p w:rsidR="00296113" w:rsidRPr="0090563F" w:rsidRDefault="00296113" w:rsidP="0096626E">
            <w:pPr>
              <w:widowControl/>
              <w:spacing w:line="584" w:lineRule="exact"/>
              <w:jc w:val="center"/>
              <w:rPr>
                <w:rFonts w:ascii="Times New Roman" w:eastAsia="仿宋_GB2312" w:hAnsi="Times New Roman" w:cs="Times New Roman"/>
                <w:b/>
                <w:bCs/>
                <w:kern w:val="0"/>
                <w:sz w:val="22"/>
              </w:rPr>
            </w:pPr>
            <w:r w:rsidRPr="0090563F">
              <w:rPr>
                <w:rFonts w:ascii="Times New Roman" w:eastAsia="仿宋_GB2312" w:hAnsi="Times New Roman" w:cs="Times New Roman"/>
                <w:b/>
                <w:bCs/>
                <w:kern w:val="0"/>
                <w:sz w:val="22"/>
              </w:rPr>
              <w:t>数量</w:t>
            </w:r>
          </w:p>
        </w:tc>
        <w:tc>
          <w:tcPr>
            <w:tcW w:w="5103" w:type="dxa"/>
            <w:tcBorders>
              <w:top w:val="single" w:sz="4" w:space="0" w:color="auto"/>
              <w:left w:val="nil"/>
              <w:bottom w:val="single" w:sz="4" w:space="0" w:color="auto"/>
              <w:right w:val="single" w:sz="4" w:space="0" w:color="auto"/>
            </w:tcBorders>
            <w:shd w:val="clear" w:color="auto" w:fill="auto"/>
            <w:noWrap/>
            <w:vAlign w:val="center"/>
            <w:hideMark/>
          </w:tcPr>
          <w:p w:rsidR="00296113" w:rsidRPr="0090563F" w:rsidRDefault="00296113" w:rsidP="0096626E">
            <w:pPr>
              <w:widowControl/>
              <w:spacing w:line="584" w:lineRule="exact"/>
              <w:jc w:val="center"/>
              <w:rPr>
                <w:rFonts w:ascii="Times New Roman" w:eastAsia="仿宋_GB2312" w:hAnsi="Times New Roman" w:cs="Times New Roman"/>
                <w:b/>
                <w:bCs/>
                <w:kern w:val="0"/>
                <w:sz w:val="22"/>
              </w:rPr>
            </w:pPr>
            <w:r w:rsidRPr="0090563F">
              <w:rPr>
                <w:rFonts w:ascii="Times New Roman" w:eastAsia="仿宋_GB2312" w:hAnsi="Times New Roman" w:cs="Times New Roman"/>
                <w:b/>
                <w:bCs/>
                <w:kern w:val="0"/>
                <w:sz w:val="22"/>
              </w:rPr>
              <w:t>价值（金额单位：万元）</w:t>
            </w:r>
          </w:p>
        </w:tc>
      </w:tr>
      <w:tr w:rsidR="001E6DDC" w:rsidRPr="0090563F" w:rsidTr="0096626E">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hideMark/>
          </w:tcPr>
          <w:p w:rsidR="001E6DDC" w:rsidRPr="0090563F" w:rsidRDefault="001E6DDC" w:rsidP="0096626E">
            <w:pPr>
              <w:widowControl/>
              <w:spacing w:line="584" w:lineRule="exact"/>
              <w:jc w:val="center"/>
              <w:rPr>
                <w:rFonts w:ascii="Times New Roman" w:eastAsia="仿宋_GB2312" w:hAnsi="Times New Roman" w:cs="Times New Roman"/>
                <w:kern w:val="0"/>
                <w:sz w:val="22"/>
              </w:rPr>
            </w:pPr>
            <w:r w:rsidRPr="0090563F">
              <w:rPr>
                <w:rFonts w:ascii="Times New Roman" w:eastAsia="仿宋_GB2312" w:hAnsi="Times New Roman" w:cs="Times New Roman"/>
                <w:kern w:val="0"/>
                <w:sz w:val="22"/>
              </w:rPr>
              <w:t>资产总额</w:t>
            </w:r>
          </w:p>
        </w:tc>
        <w:tc>
          <w:tcPr>
            <w:tcW w:w="3155" w:type="dxa"/>
            <w:tcBorders>
              <w:top w:val="nil"/>
              <w:left w:val="nil"/>
              <w:bottom w:val="single" w:sz="4" w:space="0" w:color="auto"/>
              <w:right w:val="single" w:sz="4" w:space="0" w:color="auto"/>
            </w:tcBorders>
            <w:shd w:val="clear" w:color="auto" w:fill="auto"/>
            <w:noWrap/>
            <w:vAlign w:val="center"/>
            <w:hideMark/>
          </w:tcPr>
          <w:p w:rsidR="001E6DDC" w:rsidRPr="0090563F" w:rsidRDefault="001E6DDC" w:rsidP="0096626E">
            <w:pPr>
              <w:spacing w:line="584" w:lineRule="exact"/>
              <w:jc w:val="center"/>
              <w:rPr>
                <w:rFonts w:ascii="Times New Roman" w:eastAsia="仿宋_GB2312" w:hAnsi="Times New Roman" w:cs="Times New Roman"/>
                <w:sz w:val="22"/>
              </w:rPr>
            </w:pPr>
            <w:r w:rsidRPr="0090563F">
              <w:rPr>
                <w:rFonts w:ascii="Times New Roman" w:eastAsia="仿宋_GB2312" w:hAnsi="Times New Roman" w:cs="Times New Roman"/>
                <w:sz w:val="22"/>
              </w:rPr>
              <w:t>——</w:t>
            </w:r>
          </w:p>
        </w:tc>
        <w:tc>
          <w:tcPr>
            <w:tcW w:w="5103" w:type="dxa"/>
            <w:tcBorders>
              <w:top w:val="nil"/>
              <w:left w:val="nil"/>
              <w:bottom w:val="single" w:sz="4" w:space="0" w:color="auto"/>
              <w:right w:val="single" w:sz="4" w:space="0" w:color="auto"/>
            </w:tcBorders>
            <w:shd w:val="clear" w:color="auto" w:fill="auto"/>
            <w:noWrap/>
            <w:vAlign w:val="center"/>
            <w:hideMark/>
          </w:tcPr>
          <w:p w:rsidR="001E6DDC" w:rsidRPr="0090563F" w:rsidRDefault="003D771F" w:rsidP="0096626E">
            <w:pPr>
              <w:spacing w:line="584" w:lineRule="exact"/>
              <w:jc w:val="center"/>
              <w:rPr>
                <w:rFonts w:ascii="Times New Roman" w:eastAsia="仿宋_GB2312" w:hAnsi="Times New Roman" w:cs="Times New Roman"/>
                <w:sz w:val="22"/>
              </w:rPr>
            </w:pPr>
            <w:r>
              <w:rPr>
                <w:rFonts w:ascii="Times New Roman" w:eastAsia="仿宋_GB2312" w:hAnsi="Times New Roman" w:cs="Times New Roman"/>
                <w:sz w:val="22"/>
              </w:rPr>
              <w:t>51.06</w:t>
            </w:r>
          </w:p>
        </w:tc>
      </w:tr>
      <w:tr w:rsidR="001E6DDC" w:rsidRPr="0090563F" w:rsidTr="0096626E">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hideMark/>
          </w:tcPr>
          <w:p w:rsidR="001E6DDC" w:rsidRPr="0090563F" w:rsidRDefault="001E6DDC" w:rsidP="0096626E">
            <w:pPr>
              <w:widowControl/>
              <w:spacing w:line="584" w:lineRule="exact"/>
              <w:jc w:val="center"/>
              <w:rPr>
                <w:rFonts w:ascii="Times New Roman" w:eastAsia="仿宋_GB2312" w:hAnsi="Times New Roman" w:cs="Times New Roman"/>
                <w:kern w:val="0"/>
                <w:sz w:val="22"/>
              </w:rPr>
            </w:pPr>
            <w:r w:rsidRPr="0090563F">
              <w:rPr>
                <w:rFonts w:ascii="Times New Roman" w:eastAsia="仿宋_GB2312" w:hAnsi="Times New Roman" w:cs="Times New Roman"/>
                <w:kern w:val="0"/>
                <w:sz w:val="22"/>
              </w:rPr>
              <w:t>1</w:t>
            </w:r>
            <w:r w:rsidRPr="0090563F">
              <w:rPr>
                <w:rFonts w:ascii="Times New Roman" w:eastAsia="仿宋_GB2312" w:hAnsi="Times New Roman" w:cs="Times New Roman"/>
                <w:kern w:val="0"/>
                <w:sz w:val="22"/>
              </w:rPr>
              <w:t>、房屋（平方米）</w:t>
            </w:r>
          </w:p>
        </w:tc>
        <w:tc>
          <w:tcPr>
            <w:tcW w:w="3155" w:type="dxa"/>
            <w:tcBorders>
              <w:top w:val="nil"/>
              <w:left w:val="nil"/>
              <w:bottom w:val="single" w:sz="4" w:space="0" w:color="auto"/>
              <w:right w:val="single" w:sz="4" w:space="0" w:color="auto"/>
            </w:tcBorders>
            <w:shd w:val="clear" w:color="auto" w:fill="auto"/>
            <w:noWrap/>
            <w:vAlign w:val="center"/>
          </w:tcPr>
          <w:p w:rsidR="001E6DDC" w:rsidRPr="0090563F" w:rsidRDefault="001E6DDC" w:rsidP="0096626E">
            <w:pPr>
              <w:spacing w:line="584" w:lineRule="exact"/>
              <w:jc w:val="center"/>
              <w:rPr>
                <w:rFonts w:ascii="Times New Roman" w:eastAsia="仿宋_GB2312" w:hAnsi="Times New Roman" w:cs="Times New Roman"/>
                <w:sz w:val="22"/>
              </w:rPr>
            </w:pPr>
          </w:p>
        </w:tc>
        <w:tc>
          <w:tcPr>
            <w:tcW w:w="5103" w:type="dxa"/>
            <w:tcBorders>
              <w:top w:val="nil"/>
              <w:left w:val="nil"/>
              <w:bottom w:val="single" w:sz="4" w:space="0" w:color="auto"/>
              <w:right w:val="single" w:sz="4" w:space="0" w:color="auto"/>
            </w:tcBorders>
            <w:shd w:val="clear" w:color="auto" w:fill="auto"/>
            <w:noWrap/>
            <w:vAlign w:val="center"/>
          </w:tcPr>
          <w:p w:rsidR="001E6DDC" w:rsidRPr="0090563F" w:rsidRDefault="001E6DDC" w:rsidP="0096626E">
            <w:pPr>
              <w:spacing w:line="584" w:lineRule="exact"/>
              <w:jc w:val="center"/>
              <w:rPr>
                <w:rFonts w:ascii="Times New Roman" w:eastAsia="仿宋_GB2312" w:hAnsi="Times New Roman" w:cs="Times New Roman"/>
                <w:sz w:val="22"/>
              </w:rPr>
            </w:pPr>
          </w:p>
        </w:tc>
      </w:tr>
      <w:tr w:rsidR="001E6DDC" w:rsidRPr="0090563F" w:rsidTr="0096626E">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hideMark/>
          </w:tcPr>
          <w:p w:rsidR="001E6DDC" w:rsidRPr="0090563F" w:rsidRDefault="001E6DDC" w:rsidP="0096626E">
            <w:pPr>
              <w:widowControl/>
              <w:spacing w:line="584" w:lineRule="exact"/>
              <w:jc w:val="center"/>
              <w:rPr>
                <w:rFonts w:ascii="Times New Roman" w:eastAsia="仿宋_GB2312" w:hAnsi="Times New Roman" w:cs="Times New Roman"/>
                <w:kern w:val="0"/>
                <w:sz w:val="22"/>
              </w:rPr>
            </w:pPr>
            <w:r w:rsidRPr="0090563F">
              <w:rPr>
                <w:rFonts w:ascii="Times New Roman" w:eastAsia="仿宋_GB2312" w:hAnsi="Times New Roman" w:cs="Times New Roman"/>
                <w:kern w:val="0"/>
                <w:sz w:val="22"/>
              </w:rPr>
              <w:t>其中：办公用房（平方米）</w:t>
            </w:r>
          </w:p>
        </w:tc>
        <w:tc>
          <w:tcPr>
            <w:tcW w:w="3155" w:type="dxa"/>
            <w:tcBorders>
              <w:top w:val="nil"/>
              <w:left w:val="nil"/>
              <w:bottom w:val="single" w:sz="4" w:space="0" w:color="auto"/>
              <w:right w:val="single" w:sz="4" w:space="0" w:color="auto"/>
            </w:tcBorders>
            <w:shd w:val="clear" w:color="auto" w:fill="auto"/>
            <w:noWrap/>
            <w:vAlign w:val="center"/>
          </w:tcPr>
          <w:p w:rsidR="001E6DDC" w:rsidRPr="0090563F" w:rsidRDefault="001E6DDC" w:rsidP="0096626E">
            <w:pPr>
              <w:spacing w:line="584" w:lineRule="exact"/>
              <w:jc w:val="center"/>
              <w:rPr>
                <w:rFonts w:ascii="Times New Roman" w:eastAsia="仿宋_GB2312" w:hAnsi="Times New Roman" w:cs="Times New Roman"/>
                <w:sz w:val="22"/>
              </w:rPr>
            </w:pPr>
          </w:p>
        </w:tc>
        <w:tc>
          <w:tcPr>
            <w:tcW w:w="5103" w:type="dxa"/>
            <w:tcBorders>
              <w:top w:val="nil"/>
              <w:left w:val="nil"/>
              <w:bottom w:val="single" w:sz="4" w:space="0" w:color="auto"/>
              <w:right w:val="single" w:sz="4" w:space="0" w:color="auto"/>
            </w:tcBorders>
            <w:shd w:val="clear" w:color="auto" w:fill="auto"/>
            <w:noWrap/>
            <w:vAlign w:val="center"/>
          </w:tcPr>
          <w:p w:rsidR="001E6DDC" w:rsidRPr="0090563F" w:rsidRDefault="001E6DDC" w:rsidP="0096626E">
            <w:pPr>
              <w:spacing w:line="584" w:lineRule="exact"/>
              <w:jc w:val="center"/>
              <w:rPr>
                <w:rFonts w:ascii="Times New Roman" w:eastAsia="仿宋_GB2312" w:hAnsi="Times New Roman" w:cs="Times New Roman"/>
                <w:sz w:val="22"/>
              </w:rPr>
            </w:pPr>
          </w:p>
        </w:tc>
      </w:tr>
      <w:tr w:rsidR="001E6DDC" w:rsidRPr="0090563F" w:rsidTr="0096626E">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hideMark/>
          </w:tcPr>
          <w:p w:rsidR="001E6DDC" w:rsidRPr="0090563F" w:rsidRDefault="001E6DDC" w:rsidP="0096626E">
            <w:pPr>
              <w:widowControl/>
              <w:spacing w:line="584" w:lineRule="exact"/>
              <w:jc w:val="center"/>
              <w:rPr>
                <w:rFonts w:ascii="Times New Roman" w:eastAsia="仿宋_GB2312" w:hAnsi="Times New Roman" w:cs="Times New Roman"/>
                <w:kern w:val="0"/>
                <w:sz w:val="22"/>
              </w:rPr>
            </w:pPr>
            <w:r w:rsidRPr="0090563F">
              <w:rPr>
                <w:rFonts w:ascii="Times New Roman" w:eastAsia="仿宋_GB2312" w:hAnsi="Times New Roman" w:cs="Times New Roman"/>
                <w:kern w:val="0"/>
                <w:sz w:val="22"/>
              </w:rPr>
              <w:t>2</w:t>
            </w:r>
            <w:r w:rsidRPr="0090563F">
              <w:rPr>
                <w:rFonts w:ascii="Times New Roman" w:eastAsia="仿宋_GB2312" w:hAnsi="Times New Roman" w:cs="Times New Roman"/>
                <w:kern w:val="0"/>
                <w:sz w:val="22"/>
              </w:rPr>
              <w:t>、车辆（台、辆）</w:t>
            </w:r>
          </w:p>
        </w:tc>
        <w:tc>
          <w:tcPr>
            <w:tcW w:w="3155" w:type="dxa"/>
            <w:tcBorders>
              <w:top w:val="nil"/>
              <w:left w:val="nil"/>
              <w:bottom w:val="single" w:sz="4" w:space="0" w:color="auto"/>
              <w:right w:val="single" w:sz="4" w:space="0" w:color="auto"/>
            </w:tcBorders>
            <w:shd w:val="clear" w:color="auto" w:fill="auto"/>
            <w:noWrap/>
            <w:vAlign w:val="center"/>
          </w:tcPr>
          <w:p w:rsidR="001E6DDC" w:rsidRPr="0090563F" w:rsidRDefault="003D771F" w:rsidP="0096626E">
            <w:pPr>
              <w:spacing w:line="584" w:lineRule="exact"/>
              <w:jc w:val="center"/>
              <w:rPr>
                <w:rFonts w:ascii="Times New Roman" w:eastAsia="仿宋_GB2312" w:hAnsi="Times New Roman" w:cs="Times New Roman"/>
                <w:sz w:val="22"/>
              </w:rPr>
            </w:pPr>
            <w:r>
              <w:rPr>
                <w:rFonts w:ascii="Times New Roman" w:eastAsia="仿宋_GB2312" w:hAnsi="Times New Roman" w:cs="Times New Roman"/>
                <w:sz w:val="22"/>
              </w:rPr>
              <w:t>1</w:t>
            </w:r>
          </w:p>
        </w:tc>
        <w:tc>
          <w:tcPr>
            <w:tcW w:w="5103" w:type="dxa"/>
            <w:tcBorders>
              <w:top w:val="nil"/>
              <w:left w:val="nil"/>
              <w:bottom w:val="single" w:sz="4" w:space="0" w:color="auto"/>
              <w:right w:val="single" w:sz="4" w:space="0" w:color="auto"/>
            </w:tcBorders>
            <w:shd w:val="clear" w:color="auto" w:fill="auto"/>
            <w:noWrap/>
            <w:vAlign w:val="center"/>
          </w:tcPr>
          <w:p w:rsidR="001E6DDC" w:rsidRPr="0090563F" w:rsidRDefault="003D771F" w:rsidP="0096626E">
            <w:pPr>
              <w:spacing w:line="584" w:lineRule="exact"/>
              <w:jc w:val="center"/>
              <w:rPr>
                <w:rFonts w:ascii="Times New Roman" w:eastAsia="仿宋_GB2312" w:hAnsi="Times New Roman" w:cs="Times New Roman"/>
                <w:sz w:val="22"/>
              </w:rPr>
            </w:pPr>
            <w:r>
              <w:rPr>
                <w:rFonts w:ascii="Times New Roman" w:eastAsia="仿宋_GB2312" w:hAnsi="Times New Roman" w:cs="Times New Roman"/>
                <w:sz w:val="22"/>
              </w:rPr>
              <w:t>17.98</w:t>
            </w:r>
          </w:p>
        </w:tc>
      </w:tr>
      <w:tr w:rsidR="001E6DDC" w:rsidRPr="0090563F" w:rsidTr="0096626E">
        <w:trPr>
          <w:trHeight w:hRule="exact" w:val="567"/>
        </w:trPr>
        <w:tc>
          <w:tcPr>
            <w:tcW w:w="5224" w:type="dxa"/>
            <w:tcBorders>
              <w:top w:val="nil"/>
              <w:left w:val="single" w:sz="4" w:space="0" w:color="auto"/>
              <w:bottom w:val="single" w:sz="4" w:space="0" w:color="auto"/>
              <w:right w:val="single" w:sz="4" w:space="0" w:color="auto"/>
            </w:tcBorders>
            <w:shd w:val="clear" w:color="auto" w:fill="auto"/>
            <w:vAlign w:val="center"/>
            <w:hideMark/>
          </w:tcPr>
          <w:p w:rsidR="001E6DDC" w:rsidRPr="0090563F" w:rsidRDefault="001E6DDC" w:rsidP="0096626E">
            <w:pPr>
              <w:widowControl/>
              <w:spacing w:line="584" w:lineRule="exact"/>
              <w:jc w:val="center"/>
              <w:rPr>
                <w:rFonts w:ascii="Times New Roman" w:eastAsia="仿宋_GB2312" w:hAnsi="Times New Roman" w:cs="Times New Roman"/>
                <w:kern w:val="0"/>
                <w:sz w:val="22"/>
              </w:rPr>
            </w:pPr>
            <w:r w:rsidRPr="0090563F">
              <w:rPr>
                <w:rFonts w:ascii="Times New Roman" w:eastAsia="仿宋_GB2312" w:hAnsi="Times New Roman" w:cs="Times New Roman"/>
                <w:kern w:val="0"/>
                <w:sz w:val="22"/>
              </w:rPr>
              <w:t>3</w:t>
            </w:r>
            <w:r w:rsidRPr="0090563F">
              <w:rPr>
                <w:rFonts w:ascii="Times New Roman" w:eastAsia="仿宋_GB2312" w:hAnsi="Times New Roman" w:cs="Times New Roman"/>
                <w:kern w:val="0"/>
                <w:sz w:val="22"/>
              </w:rPr>
              <w:t>、单价在</w:t>
            </w:r>
            <w:r w:rsidRPr="0090563F">
              <w:rPr>
                <w:rFonts w:ascii="Times New Roman" w:eastAsia="仿宋_GB2312" w:hAnsi="Times New Roman" w:cs="Times New Roman"/>
                <w:kern w:val="0"/>
                <w:sz w:val="22"/>
              </w:rPr>
              <w:t>20</w:t>
            </w:r>
            <w:r w:rsidRPr="0090563F">
              <w:rPr>
                <w:rFonts w:ascii="Times New Roman" w:eastAsia="仿宋_GB2312" w:hAnsi="Times New Roman" w:cs="Times New Roman"/>
                <w:kern w:val="0"/>
                <w:sz w:val="22"/>
              </w:rPr>
              <w:t>万元以上的设备</w:t>
            </w:r>
          </w:p>
        </w:tc>
        <w:tc>
          <w:tcPr>
            <w:tcW w:w="3155" w:type="dxa"/>
            <w:tcBorders>
              <w:top w:val="nil"/>
              <w:left w:val="nil"/>
              <w:bottom w:val="single" w:sz="4" w:space="0" w:color="auto"/>
              <w:right w:val="single" w:sz="4" w:space="0" w:color="auto"/>
            </w:tcBorders>
            <w:shd w:val="clear" w:color="auto" w:fill="auto"/>
            <w:noWrap/>
            <w:vAlign w:val="center"/>
          </w:tcPr>
          <w:p w:rsidR="001E6DDC" w:rsidRPr="0090563F" w:rsidRDefault="001E6DDC" w:rsidP="0096626E">
            <w:pPr>
              <w:spacing w:line="584" w:lineRule="exact"/>
              <w:jc w:val="center"/>
              <w:rPr>
                <w:rFonts w:ascii="Times New Roman" w:eastAsia="仿宋_GB2312" w:hAnsi="Times New Roman" w:cs="Times New Roman"/>
                <w:sz w:val="22"/>
              </w:rPr>
            </w:pPr>
          </w:p>
        </w:tc>
        <w:tc>
          <w:tcPr>
            <w:tcW w:w="5103" w:type="dxa"/>
            <w:tcBorders>
              <w:top w:val="nil"/>
              <w:left w:val="nil"/>
              <w:bottom w:val="single" w:sz="4" w:space="0" w:color="auto"/>
              <w:right w:val="single" w:sz="4" w:space="0" w:color="auto"/>
            </w:tcBorders>
            <w:shd w:val="clear" w:color="auto" w:fill="auto"/>
            <w:noWrap/>
            <w:vAlign w:val="center"/>
          </w:tcPr>
          <w:p w:rsidR="001E6DDC" w:rsidRPr="0090563F" w:rsidRDefault="001E6DDC" w:rsidP="0096626E">
            <w:pPr>
              <w:spacing w:line="584" w:lineRule="exact"/>
              <w:jc w:val="center"/>
              <w:rPr>
                <w:rFonts w:ascii="Times New Roman" w:eastAsia="仿宋_GB2312" w:hAnsi="Times New Roman" w:cs="Times New Roman"/>
                <w:sz w:val="22"/>
              </w:rPr>
            </w:pPr>
          </w:p>
        </w:tc>
      </w:tr>
      <w:tr w:rsidR="001E6DDC" w:rsidRPr="0090563F" w:rsidTr="0096626E">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hideMark/>
          </w:tcPr>
          <w:p w:rsidR="001E6DDC" w:rsidRPr="0090563F" w:rsidRDefault="001E6DDC" w:rsidP="0096626E">
            <w:pPr>
              <w:widowControl/>
              <w:spacing w:line="584" w:lineRule="exact"/>
              <w:jc w:val="center"/>
              <w:rPr>
                <w:rFonts w:ascii="Times New Roman" w:eastAsia="仿宋_GB2312" w:hAnsi="Times New Roman" w:cs="Times New Roman"/>
                <w:kern w:val="0"/>
                <w:sz w:val="22"/>
              </w:rPr>
            </w:pPr>
            <w:r w:rsidRPr="0090563F">
              <w:rPr>
                <w:rFonts w:ascii="Times New Roman" w:eastAsia="仿宋_GB2312" w:hAnsi="Times New Roman" w:cs="Times New Roman"/>
                <w:kern w:val="0"/>
                <w:sz w:val="22"/>
              </w:rPr>
              <w:t>4</w:t>
            </w:r>
            <w:r w:rsidRPr="0090563F">
              <w:rPr>
                <w:rFonts w:ascii="Times New Roman" w:eastAsia="仿宋_GB2312" w:hAnsi="Times New Roman" w:cs="Times New Roman"/>
                <w:kern w:val="0"/>
                <w:sz w:val="22"/>
              </w:rPr>
              <w:t>、其他固定资产</w:t>
            </w:r>
          </w:p>
        </w:tc>
        <w:tc>
          <w:tcPr>
            <w:tcW w:w="3155" w:type="dxa"/>
            <w:tcBorders>
              <w:top w:val="nil"/>
              <w:left w:val="nil"/>
              <w:bottom w:val="single" w:sz="4" w:space="0" w:color="auto"/>
              <w:right w:val="single" w:sz="4" w:space="0" w:color="auto"/>
            </w:tcBorders>
            <w:shd w:val="clear" w:color="auto" w:fill="auto"/>
            <w:noWrap/>
            <w:vAlign w:val="center"/>
          </w:tcPr>
          <w:p w:rsidR="001E6DDC" w:rsidRPr="0090563F" w:rsidRDefault="00F50331" w:rsidP="0096626E">
            <w:pPr>
              <w:spacing w:line="584" w:lineRule="exact"/>
              <w:jc w:val="center"/>
              <w:rPr>
                <w:rFonts w:ascii="Times New Roman" w:eastAsia="仿宋_GB2312" w:hAnsi="Times New Roman" w:cs="Times New Roman"/>
                <w:sz w:val="22"/>
              </w:rPr>
            </w:pPr>
            <w:r>
              <w:rPr>
                <w:rFonts w:ascii="Times New Roman" w:eastAsia="仿宋_GB2312" w:hAnsi="Times New Roman" w:cs="Times New Roman"/>
                <w:sz w:val="22"/>
              </w:rPr>
              <w:t>67</w:t>
            </w:r>
          </w:p>
        </w:tc>
        <w:tc>
          <w:tcPr>
            <w:tcW w:w="5103" w:type="dxa"/>
            <w:tcBorders>
              <w:top w:val="nil"/>
              <w:left w:val="nil"/>
              <w:bottom w:val="single" w:sz="4" w:space="0" w:color="auto"/>
              <w:right w:val="single" w:sz="4" w:space="0" w:color="auto"/>
            </w:tcBorders>
            <w:shd w:val="clear" w:color="auto" w:fill="auto"/>
            <w:noWrap/>
            <w:vAlign w:val="center"/>
          </w:tcPr>
          <w:p w:rsidR="001E6DDC" w:rsidRPr="0090563F" w:rsidRDefault="004144D3" w:rsidP="0096626E">
            <w:pPr>
              <w:spacing w:line="584" w:lineRule="exact"/>
              <w:jc w:val="center"/>
              <w:rPr>
                <w:rFonts w:ascii="Times New Roman" w:eastAsia="仿宋_GB2312" w:hAnsi="Times New Roman" w:cs="Times New Roman"/>
                <w:sz w:val="22"/>
              </w:rPr>
            </w:pPr>
            <w:r>
              <w:rPr>
                <w:rFonts w:ascii="Times New Roman" w:eastAsia="仿宋_GB2312" w:hAnsi="Times New Roman" w:cs="Times New Roman"/>
                <w:sz w:val="22"/>
              </w:rPr>
              <w:t>33.08</w:t>
            </w:r>
          </w:p>
        </w:tc>
      </w:tr>
    </w:tbl>
    <w:p w:rsidR="00F66032" w:rsidRPr="0090563F" w:rsidRDefault="00F66032" w:rsidP="0090563F">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sidRPr="0090563F">
        <w:rPr>
          <w:rFonts w:ascii="Times New Roman" w:eastAsia="黑体" w:hAnsi="黑体" w:cs="Times New Roman"/>
          <w:sz w:val="32"/>
          <w:szCs w:val="32"/>
        </w:rPr>
        <w:t>八、名词解释</w:t>
      </w:r>
    </w:p>
    <w:p w:rsidR="00590ECE" w:rsidRPr="0090563F" w:rsidRDefault="00590ECE" w:rsidP="00CE6D3F">
      <w:pPr>
        <w:tabs>
          <w:tab w:val="left" w:pos="11490"/>
        </w:tabs>
        <w:spacing w:line="584" w:lineRule="exact"/>
        <w:ind w:firstLineChars="200" w:firstLine="640"/>
        <w:rPr>
          <w:rFonts w:ascii="Times New Roman" w:eastAsia="仿宋_GB2312" w:hAnsi="Times New Roman" w:cs="Times New Roman"/>
          <w:sz w:val="32"/>
          <w:szCs w:val="32"/>
        </w:rPr>
      </w:pPr>
      <w:r w:rsidRPr="0090563F">
        <w:rPr>
          <w:rFonts w:ascii="Times New Roman" w:eastAsia="仿宋_GB2312" w:hAnsi="Times New Roman" w:cs="Times New Roman"/>
          <w:b/>
          <w:sz w:val="32"/>
          <w:szCs w:val="32"/>
        </w:rPr>
        <w:t>1</w:t>
      </w:r>
      <w:r w:rsidRPr="0090563F">
        <w:rPr>
          <w:rFonts w:ascii="Times New Roman" w:eastAsia="仿宋_GB2312" w:hAnsi="Times New Roman" w:cs="Times New Roman"/>
          <w:b/>
          <w:sz w:val="32"/>
          <w:szCs w:val="32"/>
        </w:rPr>
        <w:t>、一般公共预算拨款收入：</w:t>
      </w:r>
      <w:r w:rsidRPr="0090563F">
        <w:rPr>
          <w:rFonts w:ascii="Times New Roman" w:eastAsia="仿宋_GB2312" w:hAnsi="Times New Roman" w:cs="Times New Roman"/>
          <w:sz w:val="32"/>
          <w:szCs w:val="32"/>
        </w:rPr>
        <w:t>指省级财政当年拨付的资金。</w:t>
      </w:r>
    </w:p>
    <w:p w:rsidR="00590ECE" w:rsidRPr="0090563F" w:rsidRDefault="00590ECE" w:rsidP="00CE6D3F">
      <w:pPr>
        <w:tabs>
          <w:tab w:val="left" w:pos="11490"/>
        </w:tabs>
        <w:spacing w:line="584" w:lineRule="exact"/>
        <w:ind w:firstLineChars="200" w:firstLine="640"/>
        <w:rPr>
          <w:rFonts w:ascii="Times New Roman" w:eastAsia="仿宋_GB2312" w:hAnsi="Times New Roman" w:cs="Times New Roman"/>
          <w:sz w:val="32"/>
          <w:szCs w:val="32"/>
        </w:rPr>
      </w:pPr>
      <w:r w:rsidRPr="0090563F">
        <w:rPr>
          <w:rFonts w:ascii="Times New Roman" w:eastAsia="仿宋_GB2312" w:hAnsi="Times New Roman" w:cs="Times New Roman"/>
          <w:b/>
          <w:sz w:val="32"/>
          <w:szCs w:val="32"/>
        </w:rPr>
        <w:t>2</w:t>
      </w:r>
      <w:r w:rsidRPr="0090563F">
        <w:rPr>
          <w:rFonts w:ascii="Times New Roman" w:eastAsia="仿宋_GB2312" w:hAnsi="Times New Roman" w:cs="Times New Roman"/>
          <w:b/>
          <w:sz w:val="32"/>
          <w:szCs w:val="32"/>
        </w:rPr>
        <w:t>、事业收入：</w:t>
      </w:r>
      <w:r w:rsidRPr="0090563F">
        <w:rPr>
          <w:rFonts w:ascii="Times New Roman" w:eastAsia="仿宋_GB2312" w:hAnsi="Times New Roman" w:cs="Times New Roman"/>
          <w:sz w:val="32"/>
          <w:szCs w:val="32"/>
        </w:rPr>
        <w:t>指事业单位开展专业业务活动及辅助活动所取得的收入。</w:t>
      </w:r>
    </w:p>
    <w:p w:rsidR="00590ECE" w:rsidRPr="0090563F" w:rsidRDefault="00590ECE" w:rsidP="00CE6D3F">
      <w:pPr>
        <w:tabs>
          <w:tab w:val="left" w:pos="11490"/>
        </w:tabs>
        <w:spacing w:line="584" w:lineRule="exact"/>
        <w:ind w:firstLineChars="200" w:firstLine="640"/>
        <w:rPr>
          <w:rFonts w:ascii="Times New Roman" w:eastAsia="仿宋_GB2312" w:hAnsi="Times New Roman" w:cs="Times New Roman"/>
          <w:b/>
          <w:sz w:val="32"/>
          <w:szCs w:val="32"/>
        </w:rPr>
      </w:pPr>
      <w:r w:rsidRPr="0090563F">
        <w:rPr>
          <w:rFonts w:ascii="Times New Roman" w:eastAsia="仿宋_GB2312" w:hAnsi="Times New Roman" w:cs="Times New Roman"/>
          <w:b/>
          <w:sz w:val="32"/>
          <w:szCs w:val="32"/>
        </w:rPr>
        <w:lastRenderedPageBreak/>
        <w:t>3</w:t>
      </w:r>
      <w:r w:rsidRPr="0090563F">
        <w:rPr>
          <w:rFonts w:ascii="Times New Roman" w:eastAsia="仿宋_GB2312" w:hAnsi="Times New Roman" w:cs="Times New Roman"/>
          <w:b/>
          <w:sz w:val="32"/>
          <w:szCs w:val="32"/>
        </w:rPr>
        <w:t>、其他收入：</w:t>
      </w:r>
      <w:r w:rsidR="001F7873" w:rsidRPr="0090563F">
        <w:rPr>
          <w:rFonts w:ascii="Times New Roman" w:eastAsia="仿宋_GB2312" w:hAnsi="Times New Roman" w:cs="Times New Roman"/>
          <w:sz w:val="32"/>
          <w:szCs w:val="32"/>
        </w:rPr>
        <w:t>指除</w:t>
      </w:r>
      <w:r w:rsidRPr="0090563F">
        <w:rPr>
          <w:rFonts w:ascii="Times New Roman" w:eastAsia="仿宋_GB2312" w:hAnsi="Times New Roman" w:cs="Times New Roman"/>
          <w:sz w:val="32"/>
          <w:szCs w:val="32"/>
        </w:rPr>
        <w:t>“</w:t>
      </w:r>
      <w:r w:rsidR="001F7873" w:rsidRPr="0090563F">
        <w:rPr>
          <w:rFonts w:ascii="Times New Roman" w:eastAsia="仿宋_GB2312" w:hAnsi="Times New Roman" w:cs="Times New Roman"/>
          <w:sz w:val="32"/>
          <w:szCs w:val="32"/>
        </w:rPr>
        <w:t>一般公共预算</w:t>
      </w:r>
      <w:r w:rsidRPr="0090563F">
        <w:rPr>
          <w:rFonts w:ascii="Times New Roman" w:eastAsia="仿宋_GB2312" w:hAnsi="Times New Roman" w:cs="Times New Roman"/>
          <w:sz w:val="32"/>
          <w:szCs w:val="32"/>
        </w:rPr>
        <w:t>拨款收入</w:t>
      </w:r>
      <w:r w:rsidRPr="0090563F">
        <w:rPr>
          <w:rFonts w:ascii="Times New Roman" w:eastAsia="仿宋_GB2312" w:hAnsi="Times New Roman" w:cs="Times New Roman"/>
          <w:sz w:val="32"/>
          <w:szCs w:val="32"/>
        </w:rPr>
        <w:t>”</w:t>
      </w:r>
      <w:r w:rsidRPr="0090563F">
        <w:rPr>
          <w:rFonts w:ascii="Times New Roman" w:eastAsia="仿宋_GB2312" w:hAnsi="Times New Roman" w:cs="Times New Roman"/>
          <w:sz w:val="32"/>
          <w:szCs w:val="32"/>
        </w:rPr>
        <w:t>、</w:t>
      </w:r>
      <w:r w:rsidRPr="0090563F">
        <w:rPr>
          <w:rFonts w:ascii="Times New Roman" w:eastAsia="仿宋_GB2312" w:hAnsi="Times New Roman" w:cs="Times New Roman"/>
          <w:sz w:val="32"/>
          <w:szCs w:val="32"/>
        </w:rPr>
        <w:t>“</w:t>
      </w:r>
      <w:r w:rsidRPr="0090563F">
        <w:rPr>
          <w:rFonts w:ascii="Times New Roman" w:eastAsia="仿宋_GB2312" w:hAnsi="Times New Roman" w:cs="Times New Roman"/>
          <w:sz w:val="32"/>
          <w:szCs w:val="32"/>
        </w:rPr>
        <w:t>事业收入</w:t>
      </w:r>
      <w:r w:rsidRPr="0090563F">
        <w:rPr>
          <w:rFonts w:ascii="Times New Roman" w:eastAsia="仿宋_GB2312" w:hAnsi="Times New Roman" w:cs="Times New Roman"/>
          <w:sz w:val="32"/>
          <w:szCs w:val="32"/>
        </w:rPr>
        <w:t>”</w:t>
      </w:r>
      <w:r w:rsidRPr="0090563F">
        <w:rPr>
          <w:rFonts w:ascii="Times New Roman" w:eastAsia="仿宋_GB2312" w:hAnsi="Times New Roman" w:cs="Times New Roman"/>
          <w:sz w:val="32"/>
          <w:szCs w:val="32"/>
        </w:rPr>
        <w:t>等以外的收入。主要是按规定动用的租房收入、存款利息收入等。</w:t>
      </w:r>
    </w:p>
    <w:p w:rsidR="00590ECE" w:rsidRPr="0090563F" w:rsidRDefault="00590ECE" w:rsidP="00CE6D3F">
      <w:pPr>
        <w:tabs>
          <w:tab w:val="left" w:pos="11490"/>
        </w:tabs>
        <w:spacing w:line="584" w:lineRule="exact"/>
        <w:ind w:firstLineChars="200" w:firstLine="640"/>
        <w:rPr>
          <w:rFonts w:ascii="Times New Roman" w:eastAsia="仿宋_GB2312" w:hAnsi="Times New Roman" w:cs="Times New Roman"/>
          <w:sz w:val="32"/>
          <w:szCs w:val="32"/>
        </w:rPr>
      </w:pPr>
      <w:r w:rsidRPr="0090563F">
        <w:rPr>
          <w:rFonts w:ascii="Times New Roman" w:eastAsia="仿宋_GB2312" w:hAnsi="Times New Roman" w:cs="Times New Roman"/>
          <w:b/>
          <w:sz w:val="32"/>
          <w:szCs w:val="32"/>
        </w:rPr>
        <w:t>4</w:t>
      </w:r>
      <w:r w:rsidRPr="0090563F">
        <w:rPr>
          <w:rFonts w:ascii="Times New Roman" w:eastAsia="仿宋_GB2312" w:hAnsi="Times New Roman" w:cs="Times New Roman"/>
          <w:b/>
          <w:sz w:val="32"/>
          <w:szCs w:val="32"/>
        </w:rPr>
        <w:t>、基本支出：</w:t>
      </w:r>
      <w:r w:rsidRPr="0090563F">
        <w:rPr>
          <w:rFonts w:ascii="Times New Roman" w:eastAsia="仿宋_GB2312" w:hAnsi="Times New Roman" w:cs="Times New Roman"/>
          <w:sz w:val="32"/>
          <w:szCs w:val="32"/>
        </w:rPr>
        <w:t>指为保障机构正常运转、完成日常工作任务而发生的人员支出和公用支出。</w:t>
      </w:r>
    </w:p>
    <w:p w:rsidR="00590ECE" w:rsidRPr="0090563F" w:rsidRDefault="00590ECE" w:rsidP="00CE6D3F">
      <w:pPr>
        <w:tabs>
          <w:tab w:val="left" w:pos="11490"/>
        </w:tabs>
        <w:spacing w:line="584" w:lineRule="exact"/>
        <w:ind w:firstLineChars="200" w:firstLine="640"/>
        <w:rPr>
          <w:rFonts w:ascii="Times New Roman" w:eastAsia="仿宋_GB2312" w:hAnsi="Times New Roman" w:cs="Times New Roman"/>
          <w:sz w:val="32"/>
          <w:szCs w:val="32"/>
        </w:rPr>
      </w:pPr>
      <w:r w:rsidRPr="0090563F">
        <w:rPr>
          <w:rFonts w:ascii="Times New Roman" w:eastAsia="仿宋_GB2312" w:hAnsi="Times New Roman" w:cs="Times New Roman"/>
          <w:b/>
          <w:sz w:val="32"/>
          <w:szCs w:val="32"/>
        </w:rPr>
        <w:t>5</w:t>
      </w:r>
      <w:r w:rsidRPr="0090563F">
        <w:rPr>
          <w:rFonts w:ascii="Times New Roman" w:eastAsia="仿宋_GB2312" w:hAnsi="Times New Roman" w:cs="Times New Roman"/>
          <w:b/>
          <w:sz w:val="32"/>
          <w:szCs w:val="32"/>
        </w:rPr>
        <w:t>、项目支出：</w:t>
      </w:r>
      <w:r w:rsidRPr="0090563F">
        <w:rPr>
          <w:rFonts w:ascii="Times New Roman" w:eastAsia="仿宋_GB2312" w:hAnsi="Times New Roman" w:cs="Times New Roman"/>
          <w:sz w:val="32"/>
          <w:szCs w:val="32"/>
        </w:rPr>
        <w:t>指在基本支出之外为完成特定行政任务和事业发展目标所发生的支出。</w:t>
      </w:r>
    </w:p>
    <w:p w:rsidR="00590ECE" w:rsidRPr="0090563F" w:rsidRDefault="00590ECE" w:rsidP="00CE6D3F">
      <w:pPr>
        <w:tabs>
          <w:tab w:val="left" w:pos="11490"/>
        </w:tabs>
        <w:spacing w:line="584" w:lineRule="exact"/>
        <w:ind w:firstLineChars="200" w:firstLine="640"/>
        <w:rPr>
          <w:rFonts w:ascii="Times New Roman" w:eastAsia="仿宋_GB2312" w:hAnsi="Times New Roman" w:cs="Times New Roman"/>
          <w:sz w:val="32"/>
          <w:szCs w:val="32"/>
        </w:rPr>
      </w:pPr>
      <w:r w:rsidRPr="0090563F">
        <w:rPr>
          <w:rFonts w:ascii="Times New Roman" w:eastAsia="仿宋_GB2312" w:hAnsi="Times New Roman" w:cs="Times New Roman"/>
          <w:b/>
          <w:sz w:val="32"/>
          <w:szCs w:val="32"/>
        </w:rPr>
        <w:t>6</w:t>
      </w:r>
      <w:r w:rsidRPr="0090563F">
        <w:rPr>
          <w:rFonts w:ascii="Times New Roman" w:eastAsia="仿宋_GB2312" w:hAnsi="Times New Roman" w:cs="Times New Roman"/>
          <w:b/>
          <w:sz w:val="32"/>
          <w:szCs w:val="32"/>
        </w:rPr>
        <w:t>、上缴上级支出：</w:t>
      </w:r>
      <w:r w:rsidRPr="0090563F">
        <w:rPr>
          <w:rFonts w:ascii="Times New Roman" w:eastAsia="仿宋_GB2312" w:hAnsi="Times New Roman" w:cs="Times New Roman"/>
          <w:sz w:val="32"/>
          <w:szCs w:val="32"/>
        </w:rPr>
        <w:t>指下级单位上缴上级的支出。</w:t>
      </w:r>
    </w:p>
    <w:p w:rsidR="00590ECE" w:rsidRPr="0090563F" w:rsidRDefault="00590ECE" w:rsidP="00CE6D3F">
      <w:pPr>
        <w:tabs>
          <w:tab w:val="left" w:pos="11490"/>
        </w:tabs>
        <w:spacing w:line="584" w:lineRule="exact"/>
        <w:ind w:firstLineChars="200" w:firstLine="640"/>
        <w:rPr>
          <w:rFonts w:ascii="Times New Roman" w:eastAsia="仿宋_GB2312" w:hAnsi="Times New Roman" w:cs="Times New Roman"/>
          <w:sz w:val="32"/>
          <w:szCs w:val="32"/>
        </w:rPr>
      </w:pPr>
      <w:r w:rsidRPr="0090563F">
        <w:rPr>
          <w:rFonts w:ascii="Times New Roman" w:eastAsia="仿宋_GB2312" w:hAnsi="Times New Roman" w:cs="Times New Roman"/>
          <w:b/>
          <w:sz w:val="32"/>
          <w:szCs w:val="32"/>
        </w:rPr>
        <w:t>7</w:t>
      </w:r>
      <w:r w:rsidRPr="0090563F">
        <w:rPr>
          <w:rFonts w:ascii="Times New Roman" w:eastAsia="仿宋_GB2312" w:hAnsi="Times New Roman" w:cs="Times New Roman"/>
          <w:b/>
          <w:sz w:val="32"/>
          <w:szCs w:val="32"/>
        </w:rPr>
        <w:t>、</w:t>
      </w:r>
      <w:r w:rsidRPr="0090563F">
        <w:rPr>
          <w:rFonts w:ascii="Times New Roman" w:eastAsia="仿宋_GB2312" w:hAnsi="Times New Roman" w:cs="Times New Roman"/>
          <w:b/>
          <w:sz w:val="32"/>
          <w:szCs w:val="32"/>
        </w:rPr>
        <w:t>“</w:t>
      </w:r>
      <w:r w:rsidRPr="0090563F">
        <w:rPr>
          <w:rFonts w:ascii="Times New Roman" w:eastAsia="仿宋_GB2312" w:hAnsi="Times New Roman" w:cs="Times New Roman"/>
          <w:b/>
          <w:sz w:val="32"/>
          <w:szCs w:val="32"/>
        </w:rPr>
        <w:t>三公</w:t>
      </w:r>
      <w:r w:rsidRPr="0090563F">
        <w:rPr>
          <w:rFonts w:ascii="Times New Roman" w:eastAsia="仿宋_GB2312" w:hAnsi="Times New Roman" w:cs="Times New Roman"/>
          <w:b/>
          <w:sz w:val="32"/>
          <w:szCs w:val="32"/>
        </w:rPr>
        <w:t>”</w:t>
      </w:r>
      <w:r w:rsidRPr="0090563F">
        <w:rPr>
          <w:rFonts w:ascii="Times New Roman" w:eastAsia="仿宋_GB2312" w:hAnsi="Times New Roman" w:cs="Times New Roman"/>
          <w:b/>
          <w:sz w:val="32"/>
          <w:szCs w:val="32"/>
        </w:rPr>
        <w:t>经费：</w:t>
      </w:r>
      <w:r w:rsidRPr="0090563F">
        <w:rPr>
          <w:rFonts w:ascii="Times New Roman" w:eastAsia="仿宋_GB2312" w:hAnsi="Times New Roman" w:cs="Times New Roman"/>
          <w:sz w:val="32"/>
          <w:szCs w:val="32"/>
        </w:rPr>
        <w:t>纳入省级财政预算管理的</w:t>
      </w:r>
      <w:r w:rsidRPr="0090563F">
        <w:rPr>
          <w:rFonts w:ascii="Times New Roman" w:eastAsia="仿宋_GB2312" w:hAnsi="Times New Roman" w:cs="Times New Roman"/>
          <w:sz w:val="32"/>
          <w:szCs w:val="32"/>
        </w:rPr>
        <w:t>“</w:t>
      </w:r>
      <w:r w:rsidRPr="0090563F">
        <w:rPr>
          <w:rFonts w:ascii="Times New Roman" w:eastAsia="仿宋_GB2312" w:hAnsi="Times New Roman" w:cs="Times New Roman"/>
          <w:sz w:val="32"/>
          <w:szCs w:val="32"/>
        </w:rPr>
        <w:t>三公</w:t>
      </w:r>
      <w:r w:rsidRPr="0090563F">
        <w:rPr>
          <w:rFonts w:ascii="Times New Roman" w:eastAsia="仿宋_GB2312" w:hAnsi="Times New Roman" w:cs="Times New Roman"/>
          <w:sz w:val="32"/>
          <w:szCs w:val="32"/>
        </w:rPr>
        <w:t>”</w:t>
      </w:r>
      <w:r w:rsidRPr="0090563F">
        <w:rPr>
          <w:rFonts w:ascii="Times New Roman" w:eastAsia="仿宋_GB2312" w:hAnsi="Times New Roman" w:cs="Times New Roman"/>
          <w:sz w:val="32"/>
          <w:szCs w:val="32"/>
        </w:rPr>
        <w:t>经费，</w:t>
      </w:r>
      <w:r w:rsidR="00437296" w:rsidRPr="0090563F">
        <w:rPr>
          <w:rFonts w:ascii="Times New Roman" w:eastAsia="仿宋_GB2312" w:hAnsi="Times New Roman" w:cs="Times New Roman"/>
          <w:sz w:val="32"/>
          <w:szCs w:val="32"/>
        </w:rPr>
        <w:t>是指省级部门用财政拨款安排的因公出国（境）费、公务用车购置及运维</w:t>
      </w:r>
      <w:r w:rsidRPr="0090563F">
        <w:rPr>
          <w:rFonts w:ascii="Times New Roman" w:eastAsia="仿宋_GB2312" w:hAnsi="Times New Roman" w:cs="Times New Roman"/>
          <w:sz w:val="32"/>
          <w:szCs w:val="32"/>
        </w:rPr>
        <w:t>费和公务接待费。其中，因公出国（境）费反映单位公务出国（境）的</w:t>
      </w:r>
      <w:r w:rsidR="00437296" w:rsidRPr="0090563F">
        <w:rPr>
          <w:rFonts w:ascii="Times New Roman" w:eastAsia="仿宋_GB2312" w:hAnsi="Times New Roman" w:cs="Times New Roman"/>
          <w:sz w:val="32"/>
          <w:szCs w:val="32"/>
        </w:rPr>
        <w:t>住宿费、旅费、伙食补助费、杂费、培训费等支出；公务用车购置及运维</w:t>
      </w:r>
      <w:r w:rsidRPr="0090563F">
        <w:rPr>
          <w:rFonts w:ascii="Times New Roman" w:eastAsia="仿宋_GB2312" w:hAnsi="Times New Roman" w:cs="Times New Roman"/>
          <w:sz w:val="32"/>
          <w:szCs w:val="32"/>
        </w:rPr>
        <w:t>费反映单位公务用车购置费及租用费、燃料费、维修费、过路过桥费、保险费、安全奖励费用等支出；公务接待费反映单位按规定开支的各类公务接待（含外宾接待）支出。</w:t>
      </w:r>
    </w:p>
    <w:p w:rsidR="00590ECE" w:rsidRPr="0090563F" w:rsidRDefault="00590ECE" w:rsidP="00CE6D3F">
      <w:pPr>
        <w:tabs>
          <w:tab w:val="left" w:pos="11490"/>
        </w:tabs>
        <w:spacing w:line="584" w:lineRule="exact"/>
        <w:ind w:firstLineChars="200" w:firstLine="640"/>
        <w:rPr>
          <w:rFonts w:ascii="Times New Roman" w:eastAsia="仿宋_GB2312" w:hAnsi="Times New Roman" w:cs="Times New Roman"/>
          <w:sz w:val="32"/>
          <w:szCs w:val="32"/>
        </w:rPr>
      </w:pPr>
      <w:r w:rsidRPr="0090563F">
        <w:rPr>
          <w:rFonts w:ascii="Times New Roman" w:eastAsia="仿宋_GB2312" w:hAnsi="Times New Roman" w:cs="Times New Roman"/>
          <w:b/>
          <w:sz w:val="32"/>
          <w:szCs w:val="32"/>
        </w:rPr>
        <w:t>8</w:t>
      </w:r>
      <w:r w:rsidRPr="0090563F">
        <w:rPr>
          <w:rFonts w:ascii="Times New Roman" w:eastAsia="仿宋_GB2312" w:hAnsi="Times New Roman" w:cs="Times New Roman"/>
          <w:b/>
          <w:sz w:val="32"/>
          <w:szCs w:val="32"/>
        </w:rPr>
        <w:t>、机关运行费：</w:t>
      </w:r>
      <w:r w:rsidRPr="0090563F">
        <w:rPr>
          <w:rFonts w:ascii="Times New Roman" w:eastAsia="仿宋_GB2312" w:hAnsi="Times New Roman" w:cs="Times New Roman"/>
          <w:sz w:val="32"/>
          <w:szCs w:val="32"/>
        </w:rPr>
        <w:t>为保障</w:t>
      </w:r>
      <w:r w:rsidR="00AD5259" w:rsidRPr="0090563F">
        <w:rPr>
          <w:rFonts w:ascii="Times New Roman" w:eastAsia="仿宋_GB2312" w:hAnsi="Times New Roman" w:cs="Times New Roman"/>
          <w:sz w:val="32"/>
          <w:szCs w:val="32"/>
        </w:rPr>
        <w:t>全部单位</w:t>
      </w:r>
      <w:r w:rsidRPr="0090563F">
        <w:rPr>
          <w:rFonts w:ascii="Times New Roman" w:eastAsia="仿宋_GB2312" w:hAnsi="Times New Roman" w:cs="Times New Roman"/>
          <w:sz w:val="32"/>
          <w:szCs w:val="32"/>
        </w:rPr>
        <w:t>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590ECE" w:rsidRPr="0090563F" w:rsidRDefault="00590ECE" w:rsidP="00CE6D3F">
      <w:pPr>
        <w:tabs>
          <w:tab w:val="left" w:pos="11490"/>
        </w:tabs>
        <w:spacing w:line="584" w:lineRule="exact"/>
        <w:ind w:firstLineChars="200" w:firstLine="640"/>
        <w:rPr>
          <w:rFonts w:ascii="Times New Roman" w:eastAsia="仿宋_GB2312" w:hAnsi="Times New Roman" w:cs="Times New Roman"/>
          <w:sz w:val="32"/>
          <w:szCs w:val="32"/>
        </w:rPr>
      </w:pPr>
      <w:r w:rsidRPr="0090563F">
        <w:rPr>
          <w:rFonts w:ascii="Times New Roman" w:eastAsia="仿宋_GB2312" w:hAnsi="Times New Roman" w:cs="Times New Roman"/>
          <w:b/>
          <w:sz w:val="32"/>
          <w:szCs w:val="32"/>
        </w:rPr>
        <w:t>9</w:t>
      </w:r>
      <w:r w:rsidRPr="0090563F">
        <w:rPr>
          <w:rFonts w:ascii="Times New Roman" w:eastAsia="仿宋_GB2312" w:hAnsi="Times New Roman" w:cs="Times New Roman"/>
          <w:b/>
          <w:sz w:val="32"/>
          <w:szCs w:val="32"/>
        </w:rPr>
        <w:t>、上年结转：</w:t>
      </w:r>
      <w:r w:rsidRPr="0090563F">
        <w:rPr>
          <w:rFonts w:ascii="Times New Roman" w:eastAsia="仿宋_GB2312" w:hAnsi="Times New Roman" w:cs="Times New Roman"/>
          <w:sz w:val="32"/>
          <w:szCs w:val="32"/>
        </w:rPr>
        <w:t>指以前年度尚未完成、结转到本年仍按原规定用途继续使用的资金。</w:t>
      </w:r>
    </w:p>
    <w:p w:rsidR="00590ECE" w:rsidRPr="0090563F" w:rsidRDefault="00590ECE" w:rsidP="00CE6D3F">
      <w:pPr>
        <w:tabs>
          <w:tab w:val="left" w:pos="11490"/>
        </w:tabs>
        <w:spacing w:line="584" w:lineRule="exact"/>
        <w:ind w:firstLineChars="200" w:firstLine="640"/>
        <w:rPr>
          <w:rFonts w:ascii="Times New Roman" w:eastAsia="仿宋_GB2312" w:hAnsi="Times New Roman" w:cs="Times New Roman"/>
          <w:sz w:val="32"/>
          <w:szCs w:val="32"/>
        </w:rPr>
      </w:pPr>
      <w:r w:rsidRPr="0090563F">
        <w:rPr>
          <w:rFonts w:ascii="Times New Roman" w:eastAsia="仿宋_GB2312" w:hAnsi="Times New Roman" w:cs="Times New Roman"/>
          <w:b/>
          <w:sz w:val="32"/>
          <w:szCs w:val="32"/>
        </w:rPr>
        <w:lastRenderedPageBreak/>
        <w:t>10</w:t>
      </w:r>
      <w:r w:rsidRPr="0090563F">
        <w:rPr>
          <w:rFonts w:ascii="Times New Roman" w:eastAsia="仿宋_GB2312" w:hAnsi="Times New Roman" w:cs="Times New Roman"/>
          <w:b/>
          <w:sz w:val="32"/>
          <w:szCs w:val="32"/>
        </w:rPr>
        <w:t>、事业单位经营支出：</w:t>
      </w:r>
      <w:r w:rsidRPr="0090563F">
        <w:rPr>
          <w:rFonts w:ascii="Times New Roman" w:eastAsia="仿宋_GB2312" w:hAnsi="Times New Roman" w:cs="Times New Roman"/>
          <w:sz w:val="32"/>
          <w:szCs w:val="32"/>
        </w:rPr>
        <w:t>指事业单位在专业业务活动及其辅助活动之外开展非独立核算经营活动发生的支出。</w:t>
      </w:r>
    </w:p>
    <w:p w:rsidR="00CC75B0" w:rsidRPr="0090563F" w:rsidRDefault="00CC75B0" w:rsidP="0090563F">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sidRPr="0090563F">
        <w:rPr>
          <w:rFonts w:ascii="Times New Roman" w:eastAsia="黑体" w:hAnsi="黑体" w:cs="Times New Roman"/>
          <w:sz w:val="32"/>
          <w:szCs w:val="32"/>
        </w:rPr>
        <w:t>九、其他需要说明的事项</w:t>
      </w:r>
    </w:p>
    <w:p w:rsidR="00CC75B0" w:rsidRPr="0090563F" w:rsidRDefault="00CC75B0" w:rsidP="0090563F">
      <w:pPr>
        <w:spacing w:line="584" w:lineRule="exact"/>
        <w:ind w:firstLineChars="200" w:firstLine="640"/>
        <w:rPr>
          <w:rFonts w:ascii="Times New Roman" w:eastAsia="仿宋_GB2312" w:hAnsi="Times New Roman" w:cs="Times New Roman"/>
          <w:sz w:val="32"/>
          <w:szCs w:val="32"/>
        </w:rPr>
      </w:pPr>
      <w:r w:rsidRPr="0090563F">
        <w:rPr>
          <w:rFonts w:ascii="Times New Roman" w:eastAsia="仿宋_GB2312" w:hAnsi="Times New Roman" w:cs="Times New Roman"/>
          <w:sz w:val="32"/>
          <w:szCs w:val="32"/>
        </w:rPr>
        <w:t>我部门无其他需要说明的事项。</w:t>
      </w:r>
      <w:r w:rsidR="0083286C">
        <w:rPr>
          <w:rFonts w:ascii="Times New Roman" w:eastAsia="仿宋_GB2312" w:hAnsi="Times New Roman" w:cs="Times New Roman" w:hint="eastAsia"/>
          <w:sz w:val="32"/>
          <w:szCs w:val="32"/>
        </w:rPr>
        <w:t xml:space="preserve"> </w:t>
      </w:r>
    </w:p>
    <w:p w:rsidR="00923F0E" w:rsidRPr="0090563F" w:rsidRDefault="00923F0E" w:rsidP="001A75B7">
      <w:pPr>
        <w:spacing w:line="584" w:lineRule="exact"/>
        <w:rPr>
          <w:rFonts w:ascii="Times New Roman" w:eastAsia="仿宋_GB2312" w:hAnsi="Times New Roman" w:cs="Times New Roman"/>
          <w:b/>
          <w:color w:val="FF0000"/>
          <w:sz w:val="32"/>
          <w:szCs w:val="32"/>
        </w:rPr>
      </w:pPr>
    </w:p>
    <w:sectPr w:rsidR="00923F0E" w:rsidRPr="0090563F" w:rsidSect="00265318">
      <w:footerReference w:type="default" r:id="rId7"/>
      <w:pgSz w:w="16838" w:h="11906" w:orient="landscape" w:code="9"/>
      <w:pgMar w:top="1800" w:right="1440" w:bottom="1800" w:left="144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2398" w:rsidRDefault="00352398" w:rsidP="007013C8">
      <w:r>
        <w:separator/>
      </w:r>
    </w:p>
  </w:endnote>
  <w:endnote w:type="continuationSeparator" w:id="1">
    <w:p w:rsidR="00352398" w:rsidRDefault="00352398" w:rsidP="007013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方正书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4349198"/>
      <w:docPartObj>
        <w:docPartGallery w:val="Page Numbers (Bottom of Page)"/>
        <w:docPartUnique/>
      </w:docPartObj>
    </w:sdtPr>
    <w:sdtContent>
      <w:p w:rsidR="00AC4748" w:rsidRDefault="00AC4748">
        <w:pPr>
          <w:pStyle w:val="a4"/>
          <w:jc w:val="center"/>
        </w:pPr>
        <w:r>
          <w:rPr>
            <w:rFonts w:hint="eastAsia"/>
          </w:rPr>
          <w:t>-</w:t>
        </w:r>
        <w:r w:rsidR="00DB5BDB" w:rsidRPr="00DB5BDB">
          <w:fldChar w:fldCharType="begin"/>
        </w:r>
        <w:r w:rsidR="0074338E">
          <w:instrText>PAGE   \* MERGEFORMAT</w:instrText>
        </w:r>
        <w:r w:rsidR="00DB5BDB" w:rsidRPr="00DB5BDB">
          <w:fldChar w:fldCharType="separate"/>
        </w:r>
        <w:r w:rsidR="0083286C" w:rsidRPr="0083286C">
          <w:rPr>
            <w:noProof/>
            <w:lang w:val="zh-CN"/>
          </w:rPr>
          <w:t>18</w:t>
        </w:r>
        <w:r w:rsidR="00DB5BDB">
          <w:rPr>
            <w:noProof/>
            <w:lang w:val="zh-CN"/>
          </w:rPr>
          <w:fldChar w:fldCharType="end"/>
        </w:r>
        <w:r>
          <w:rPr>
            <w:rFonts w:hint="eastAsia"/>
          </w:rPr>
          <w:t>-</w:t>
        </w:r>
      </w:p>
    </w:sdtContent>
  </w:sdt>
  <w:p w:rsidR="00AC4748" w:rsidRDefault="00AC474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2398" w:rsidRDefault="00352398" w:rsidP="007013C8">
      <w:r>
        <w:separator/>
      </w:r>
    </w:p>
  </w:footnote>
  <w:footnote w:type="continuationSeparator" w:id="1">
    <w:p w:rsidR="00352398" w:rsidRDefault="00352398" w:rsidP="007013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42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6032"/>
    <w:rsid w:val="000053CC"/>
    <w:rsid w:val="00005DD8"/>
    <w:rsid w:val="00007292"/>
    <w:rsid w:val="00007A31"/>
    <w:rsid w:val="0003697D"/>
    <w:rsid w:val="00037AF6"/>
    <w:rsid w:val="0004565F"/>
    <w:rsid w:val="00072187"/>
    <w:rsid w:val="00075D5F"/>
    <w:rsid w:val="0008180F"/>
    <w:rsid w:val="00082B29"/>
    <w:rsid w:val="00093DA3"/>
    <w:rsid w:val="000B529B"/>
    <w:rsid w:val="000C2338"/>
    <w:rsid w:val="000C24E6"/>
    <w:rsid w:val="000C3A19"/>
    <w:rsid w:val="000E4305"/>
    <w:rsid w:val="000F0D09"/>
    <w:rsid w:val="00123A3A"/>
    <w:rsid w:val="001245BB"/>
    <w:rsid w:val="001251A3"/>
    <w:rsid w:val="00143193"/>
    <w:rsid w:val="00160266"/>
    <w:rsid w:val="001643E8"/>
    <w:rsid w:val="00164641"/>
    <w:rsid w:val="00164B40"/>
    <w:rsid w:val="00176C13"/>
    <w:rsid w:val="00183CEB"/>
    <w:rsid w:val="00183D1E"/>
    <w:rsid w:val="001919C4"/>
    <w:rsid w:val="0019723B"/>
    <w:rsid w:val="001A0943"/>
    <w:rsid w:val="001A3D44"/>
    <w:rsid w:val="001A75B7"/>
    <w:rsid w:val="001B2790"/>
    <w:rsid w:val="001B5C1D"/>
    <w:rsid w:val="001C2B2C"/>
    <w:rsid w:val="001D2480"/>
    <w:rsid w:val="001D42E8"/>
    <w:rsid w:val="001E0757"/>
    <w:rsid w:val="001E5749"/>
    <w:rsid w:val="001E6DDC"/>
    <w:rsid w:val="001E70E9"/>
    <w:rsid w:val="001F29BA"/>
    <w:rsid w:val="001F5C92"/>
    <w:rsid w:val="001F7873"/>
    <w:rsid w:val="002034A1"/>
    <w:rsid w:val="00204F37"/>
    <w:rsid w:val="00217549"/>
    <w:rsid w:val="00230E48"/>
    <w:rsid w:val="00236210"/>
    <w:rsid w:val="00241FD4"/>
    <w:rsid w:val="00245A0D"/>
    <w:rsid w:val="00246317"/>
    <w:rsid w:val="00251B12"/>
    <w:rsid w:val="00261F44"/>
    <w:rsid w:val="00265318"/>
    <w:rsid w:val="00277452"/>
    <w:rsid w:val="002831C9"/>
    <w:rsid w:val="002835D7"/>
    <w:rsid w:val="00290FD6"/>
    <w:rsid w:val="002922DA"/>
    <w:rsid w:val="0029588E"/>
    <w:rsid w:val="00296113"/>
    <w:rsid w:val="002A673A"/>
    <w:rsid w:val="002C29A3"/>
    <w:rsid w:val="002C5E13"/>
    <w:rsid w:val="002C62BC"/>
    <w:rsid w:val="002E0EB8"/>
    <w:rsid w:val="002F02AA"/>
    <w:rsid w:val="002F3A53"/>
    <w:rsid w:val="002F3E58"/>
    <w:rsid w:val="0030542C"/>
    <w:rsid w:val="003075D4"/>
    <w:rsid w:val="00307CF8"/>
    <w:rsid w:val="00311B7A"/>
    <w:rsid w:val="003126B6"/>
    <w:rsid w:val="00313D9C"/>
    <w:rsid w:val="00314231"/>
    <w:rsid w:val="00325215"/>
    <w:rsid w:val="0033339C"/>
    <w:rsid w:val="003442A2"/>
    <w:rsid w:val="00347C7A"/>
    <w:rsid w:val="00352398"/>
    <w:rsid w:val="00362192"/>
    <w:rsid w:val="0036386B"/>
    <w:rsid w:val="00371FDA"/>
    <w:rsid w:val="00377D7A"/>
    <w:rsid w:val="0039520A"/>
    <w:rsid w:val="003A5C7D"/>
    <w:rsid w:val="003B6D37"/>
    <w:rsid w:val="003D2E03"/>
    <w:rsid w:val="003D4C04"/>
    <w:rsid w:val="003D771F"/>
    <w:rsid w:val="00401219"/>
    <w:rsid w:val="00404D62"/>
    <w:rsid w:val="004118A2"/>
    <w:rsid w:val="004144D3"/>
    <w:rsid w:val="00424943"/>
    <w:rsid w:val="0042727E"/>
    <w:rsid w:val="0043175C"/>
    <w:rsid w:val="00437296"/>
    <w:rsid w:val="00451590"/>
    <w:rsid w:val="00451871"/>
    <w:rsid w:val="004706DE"/>
    <w:rsid w:val="004716AD"/>
    <w:rsid w:val="00472923"/>
    <w:rsid w:val="00486DCD"/>
    <w:rsid w:val="0049120C"/>
    <w:rsid w:val="004B0C3A"/>
    <w:rsid w:val="004B12F3"/>
    <w:rsid w:val="004B45C1"/>
    <w:rsid w:val="004C49A8"/>
    <w:rsid w:val="004D0AD1"/>
    <w:rsid w:val="004D5788"/>
    <w:rsid w:val="004E3066"/>
    <w:rsid w:val="004E419C"/>
    <w:rsid w:val="004E74CD"/>
    <w:rsid w:val="00517C46"/>
    <w:rsid w:val="00524EFD"/>
    <w:rsid w:val="00527CD9"/>
    <w:rsid w:val="00546DFA"/>
    <w:rsid w:val="00550E3E"/>
    <w:rsid w:val="00572067"/>
    <w:rsid w:val="0057226E"/>
    <w:rsid w:val="00573562"/>
    <w:rsid w:val="0057546C"/>
    <w:rsid w:val="00590ECE"/>
    <w:rsid w:val="005B041A"/>
    <w:rsid w:val="005C0E90"/>
    <w:rsid w:val="005D37CA"/>
    <w:rsid w:val="005D544A"/>
    <w:rsid w:val="005D5683"/>
    <w:rsid w:val="005F4F25"/>
    <w:rsid w:val="005F5714"/>
    <w:rsid w:val="005F7AE1"/>
    <w:rsid w:val="00611D03"/>
    <w:rsid w:val="0061471E"/>
    <w:rsid w:val="00614A29"/>
    <w:rsid w:val="00623770"/>
    <w:rsid w:val="00651BA2"/>
    <w:rsid w:val="00673D76"/>
    <w:rsid w:val="006750E7"/>
    <w:rsid w:val="00677AC3"/>
    <w:rsid w:val="006854F0"/>
    <w:rsid w:val="006B1C4A"/>
    <w:rsid w:val="006B610D"/>
    <w:rsid w:val="006B74D3"/>
    <w:rsid w:val="006C3E06"/>
    <w:rsid w:val="006E49F5"/>
    <w:rsid w:val="006F66C9"/>
    <w:rsid w:val="006F74B7"/>
    <w:rsid w:val="007013C8"/>
    <w:rsid w:val="00716BFB"/>
    <w:rsid w:val="00727C84"/>
    <w:rsid w:val="0074338E"/>
    <w:rsid w:val="00753836"/>
    <w:rsid w:val="0075393C"/>
    <w:rsid w:val="00754592"/>
    <w:rsid w:val="00776C08"/>
    <w:rsid w:val="00785B0E"/>
    <w:rsid w:val="00786C7C"/>
    <w:rsid w:val="007B0400"/>
    <w:rsid w:val="007B49AA"/>
    <w:rsid w:val="007C219A"/>
    <w:rsid w:val="007E1DA8"/>
    <w:rsid w:val="007E5EC5"/>
    <w:rsid w:val="007F032B"/>
    <w:rsid w:val="007F1335"/>
    <w:rsid w:val="007F6C26"/>
    <w:rsid w:val="00800F72"/>
    <w:rsid w:val="00806294"/>
    <w:rsid w:val="00811795"/>
    <w:rsid w:val="00813208"/>
    <w:rsid w:val="00815157"/>
    <w:rsid w:val="00815F8F"/>
    <w:rsid w:val="008219E1"/>
    <w:rsid w:val="00832847"/>
    <w:rsid w:val="0083286C"/>
    <w:rsid w:val="0083348E"/>
    <w:rsid w:val="008334AE"/>
    <w:rsid w:val="00835573"/>
    <w:rsid w:val="00836FED"/>
    <w:rsid w:val="0083724E"/>
    <w:rsid w:val="00841D53"/>
    <w:rsid w:val="00845CD2"/>
    <w:rsid w:val="00852B0D"/>
    <w:rsid w:val="0085425A"/>
    <w:rsid w:val="008575E3"/>
    <w:rsid w:val="00864B7F"/>
    <w:rsid w:val="00881692"/>
    <w:rsid w:val="008858FF"/>
    <w:rsid w:val="0089075B"/>
    <w:rsid w:val="008A6576"/>
    <w:rsid w:val="008A6D3B"/>
    <w:rsid w:val="008B3CC5"/>
    <w:rsid w:val="008B52CD"/>
    <w:rsid w:val="008C4AAE"/>
    <w:rsid w:val="008C7C4D"/>
    <w:rsid w:val="008D040D"/>
    <w:rsid w:val="008D16AE"/>
    <w:rsid w:val="008E0AD8"/>
    <w:rsid w:val="008E4261"/>
    <w:rsid w:val="008E70D4"/>
    <w:rsid w:val="008F09CE"/>
    <w:rsid w:val="008F0AE9"/>
    <w:rsid w:val="008F4662"/>
    <w:rsid w:val="0090563F"/>
    <w:rsid w:val="00905D08"/>
    <w:rsid w:val="009161E4"/>
    <w:rsid w:val="00920F22"/>
    <w:rsid w:val="00923F0E"/>
    <w:rsid w:val="00925753"/>
    <w:rsid w:val="00936DDD"/>
    <w:rsid w:val="00937F8B"/>
    <w:rsid w:val="009425F4"/>
    <w:rsid w:val="00943BD8"/>
    <w:rsid w:val="00954B2C"/>
    <w:rsid w:val="0096626E"/>
    <w:rsid w:val="00966C5C"/>
    <w:rsid w:val="00973104"/>
    <w:rsid w:val="00981D94"/>
    <w:rsid w:val="009842F6"/>
    <w:rsid w:val="00995BF0"/>
    <w:rsid w:val="009A16D5"/>
    <w:rsid w:val="009A353D"/>
    <w:rsid w:val="009B0B77"/>
    <w:rsid w:val="009B511E"/>
    <w:rsid w:val="009B5215"/>
    <w:rsid w:val="009C3036"/>
    <w:rsid w:val="009C6C86"/>
    <w:rsid w:val="009D2162"/>
    <w:rsid w:val="009D37D3"/>
    <w:rsid w:val="00A16E6C"/>
    <w:rsid w:val="00A17EDA"/>
    <w:rsid w:val="00A40F60"/>
    <w:rsid w:val="00A44E3D"/>
    <w:rsid w:val="00A61190"/>
    <w:rsid w:val="00A72D2E"/>
    <w:rsid w:val="00A74447"/>
    <w:rsid w:val="00A74CE5"/>
    <w:rsid w:val="00A77500"/>
    <w:rsid w:val="00A8536F"/>
    <w:rsid w:val="00A911E7"/>
    <w:rsid w:val="00A92170"/>
    <w:rsid w:val="00A939D9"/>
    <w:rsid w:val="00AA21E8"/>
    <w:rsid w:val="00AB77AA"/>
    <w:rsid w:val="00AC1794"/>
    <w:rsid w:val="00AC4748"/>
    <w:rsid w:val="00AD5259"/>
    <w:rsid w:val="00AD7A55"/>
    <w:rsid w:val="00AE1A02"/>
    <w:rsid w:val="00B01D36"/>
    <w:rsid w:val="00B078CD"/>
    <w:rsid w:val="00B20712"/>
    <w:rsid w:val="00B41206"/>
    <w:rsid w:val="00B43238"/>
    <w:rsid w:val="00B45DD3"/>
    <w:rsid w:val="00B54B90"/>
    <w:rsid w:val="00B64FA8"/>
    <w:rsid w:val="00B73582"/>
    <w:rsid w:val="00B75216"/>
    <w:rsid w:val="00B755A2"/>
    <w:rsid w:val="00B75C1E"/>
    <w:rsid w:val="00B9104C"/>
    <w:rsid w:val="00B91D52"/>
    <w:rsid w:val="00B9490F"/>
    <w:rsid w:val="00BA0016"/>
    <w:rsid w:val="00BA1ACD"/>
    <w:rsid w:val="00BD09F8"/>
    <w:rsid w:val="00BD3EE0"/>
    <w:rsid w:val="00BD7278"/>
    <w:rsid w:val="00C005B2"/>
    <w:rsid w:val="00C1565C"/>
    <w:rsid w:val="00C21E0F"/>
    <w:rsid w:val="00C362CA"/>
    <w:rsid w:val="00C56BB2"/>
    <w:rsid w:val="00C62C1F"/>
    <w:rsid w:val="00C772C1"/>
    <w:rsid w:val="00C77976"/>
    <w:rsid w:val="00CA3BD0"/>
    <w:rsid w:val="00CA7176"/>
    <w:rsid w:val="00CC75B0"/>
    <w:rsid w:val="00CD2773"/>
    <w:rsid w:val="00CD3C04"/>
    <w:rsid w:val="00CE01BA"/>
    <w:rsid w:val="00CE143B"/>
    <w:rsid w:val="00CE3A91"/>
    <w:rsid w:val="00CE6D3F"/>
    <w:rsid w:val="00D07DBA"/>
    <w:rsid w:val="00D23C16"/>
    <w:rsid w:val="00D27003"/>
    <w:rsid w:val="00D324AD"/>
    <w:rsid w:val="00D855EA"/>
    <w:rsid w:val="00D860D7"/>
    <w:rsid w:val="00D86ED8"/>
    <w:rsid w:val="00D926D0"/>
    <w:rsid w:val="00D9307A"/>
    <w:rsid w:val="00DA3B05"/>
    <w:rsid w:val="00DB08DA"/>
    <w:rsid w:val="00DB4322"/>
    <w:rsid w:val="00DB5BDB"/>
    <w:rsid w:val="00DD1D0C"/>
    <w:rsid w:val="00DD25FB"/>
    <w:rsid w:val="00DD62E6"/>
    <w:rsid w:val="00DE186D"/>
    <w:rsid w:val="00DE4AC2"/>
    <w:rsid w:val="00DF00CC"/>
    <w:rsid w:val="00E167C7"/>
    <w:rsid w:val="00E3152A"/>
    <w:rsid w:val="00E440F0"/>
    <w:rsid w:val="00E55B78"/>
    <w:rsid w:val="00E76361"/>
    <w:rsid w:val="00E77F2F"/>
    <w:rsid w:val="00E84020"/>
    <w:rsid w:val="00EB53A2"/>
    <w:rsid w:val="00EB7A80"/>
    <w:rsid w:val="00EC47F6"/>
    <w:rsid w:val="00EC797B"/>
    <w:rsid w:val="00ED0C47"/>
    <w:rsid w:val="00EE6D6D"/>
    <w:rsid w:val="00EF08C9"/>
    <w:rsid w:val="00EF535E"/>
    <w:rsid w:val="00EF5C78"/>
    <w:rsid w:val="00F10A48"/>
    <w:rsid w:val="00F201F9"/>
    <w:rsid w:val="00F22ECF"/>
    <w:rsid w:val="00F36922"/>
    <w:rsid w:val="00F471F7"/>
    <w:rsid w:val="00F47B59"/>
    <w:rsid w:val="00F50331"/>
    <w:rsid w:val="00F63021"/>
    <w:rsid w:val="00F66032"/>
    <w:rsid w:val="00F83B96"/>
    <w:rsid w:val="00F8441D"/>
    <w:rsid w:val="00F87C1E"/>
    <w:rsid w:val="00F958C2"/>
    <w:rsid w:val="00FA6FE9"/>
    <w:rsid w:val="00FA740E"/>
    <w:rsid w:val="00FC06C7"/>
    <w:rsid w:val="00FC4919"/>
    <w:rsid w:val="00FD5DB4"/>
    <w:rsid w:val="00FD7C4B"/>
    <w:rsid w:val="00FD7D2B"/>
    <w:rsid w:val="00FE1724"/>
    <w:rsid w:val="00FE753C"/>
    <w:rsid w:val="00FF2162"/>
    <w:rsid w:val="00FF23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0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1245BB"/>
  </w:style>
  <w:style w:type="paragraph" w:styleId="10">
    <w:name w:val="toc 1"/>
    <w:basedOn w:val="a"/>
    <w:next w:val="a"/>
    <w:autoRedefine/>
    <w:uiPriority w:val="39"/>
    <w:rsid w:val="001245BB"/>
    <w:rPr>
      <w:rFonts w:ascii="Times New Roman" w:eastAsia="宋体" w:hAnsi="Times New Roman" w:cs="Times New Roman"/>
      <w:szCs w:val="24"/>
    </w:rPr>
  </w:style>
  <w:style w:type="paragraph" w:styleId="2">
    <w:name w:val="toc 2"/>
    <w:basedOn w:val="a"/>
    <w:next w:val="a"/>
    <w:autoRedefine/>
    <w:uiPriority w:val="39"/>
    <w:rsid w:val="001245BB"/>
    <w:pPr>
      <w:ind w:leftChars="200" w:left="420"/>
    </w:pPr>
    <w:rPr>
      <w:rFonts w:ascii="Times New Roman" w:eastAsia="宋体" w:hAnsi="Times New Roman" w:cs="Times New Roman"/>
      <w:szCs w:val="24"/>
    </w:rPr>
  </w:style>
  <w:style w:type="paragraph" w:styleId="a3">
    <w:name w:val="header"/>
    <w:basedOn w:val="a"/>
    <w:link w:val="Char"/>
    <w:uiPriority w:val="99"/>
    <w:rsid w:val="001245BB"/>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uiPriority w:val="99"/>
    <w:rsid w:val="001245BB"/>
    <w:rPr>
      <w:rFonts w:ascii="Times New Roman" w:eastAsia="宋体" w:hAnsi="Times New Roman" w:cs="Times New Roman"/>
      <w:sz w:val="18"/>
      <w:szCs w:val="18"/>
    </w:rPr>
  </w:style>
  <w:style w:type="paragraph" w:styleId="a4">
    <w:name w:val="footer"/>
    <w:basedOn w:val="a"/>
    <w:link w:val="Char0"/>
    <w:uiPriority w:val="99"/>
    <w:rsid w:val="001245BB"/>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uiPriority w:val="99"/>
    <w:rsid w:val="001245BB"/>
    <w:rPr>
      <w:rFonts w:ascii="Times New Roman" w:eastAsia="宋体" w:hAnsi="Times New Roman" w:cs="Times New Roman"/>
      <w:sz w:val="18"/>
      <w:szCs w:val="18"/>
    </w:rPr>
  </w:style>
  <w:style w:type="paragraph" w:styleId="a5">
    <w:name w:val="Balloon Text"/>
    <w:basedOn w:val="a"/>
    <w:link w:val="Char1"/>
    <w:uiPriority w:val="99"/>
    <w:semiHidden/>
    <w:unhideWhenUsed/>
    <w:rsid w:val="0083724E"/>
    <w:rPr>
      <w:sz w:val="18"/>
      <w:szCs w:val="18"/>
    </w:rPr>
  </w:style>
  <w:style w:type="character" w:customStyle="1" w:styleId="Char1">
    <w:name w:val="批注框文本 Char"/>
    <w:basedOn w:val="a0"/>
    <w:link w:val="a5"/>
    <w:uiPriority w:val="99"/>
    <w:semiHidden/>
    <w:rsid w:val="0083724E"/>
    <w:rPr>
      <w:sz w:val="18"/>
      <w:szCs w:val="18"/>
    </w:rPr>
  </w:style>
  <w:style w:type="paragraph" w:customStyle="1" w:styleId="Default">
    <w:name w:val="Default"/>
    <w:rsid w:val="00590ECE"/>
    <w:pPr>
      <w:widowControl w:val="0"/>
      <w:autoSpaceDE w:val="0"/>
      <w:autoSpaceDN w:val="0"/>
      <w:adjustRightInd w:val="0"/>
    </w:pPr>
    <w:rPr>
      <w:rFonts w:ascii="Times New Roman" w:hAnsi="Times New Roman" w:cs="Times New Roman"/>
      <w:color w:val="000000"/>
      <w:kern w:val="0"/>
      <w:sz w:val="24"/>
      <w:szCs w:val="24"/>
    </w:rPr>
  </w:style>
  <w:style w:type="paragraph" w:styleId="a6">
    <w:name w:val="footnote text"/>
    <w:basedOn w:val="a"/>
    <w:link w:val="Char2"/>
    <w:uiPriority w:val="99"/>
    <w:semiHidden/>
    <w:unhideWhenUsed/>
    <w:rsid w:val="00F471F7"/>
    <w:pPr>
      <w:snapToGrid w:val="0"/>
      <w:jc w:val="left"/>
    </w:pPr>
    <w:rPr>
      <w:rFonts w:ascii="Calibri" w:eastAsia="宋体" w:hAnsi="Calibri" w:cs="Times New Roman"/>
      <w:sz w:val="18"/>
      <w:szCs w:val="18"/>
    </w:rPr>
  </w:style>
  <w:style w:type="character" w:customStyle="1" w:styleId="Char2">
    <w:name w:val="脚注文本 Char"/>
    <w:basedOn w:val="a0"/>
    <w:link w:val="a6"/>
    <w:uiPriority w:val="99"/>
    <w:semiHidden/>
    <w:rsid w:val="00F471F7"/>
    <w:rPr>
      <w:rFonts w:ascii="Calibri" w:eastAsia="宋体" w:hAnsi="Calibri" w:cs="Times New Roman"/>
      <w:sz w:val="18"/>
      <w:szCs w:val="18"/>
    </w:rPr>
  </w:style>
  <w:style w:type="numbering" w:customStyle="1" w:styleId="20">
    <w:name w:val="无列表2"/>
    <w:next w:val="a2"/>
    <w:uiPriority w:val="99"/>
    <w:semiHidden/>
    <w:unhideWhenUsed/>
    <w:rsid w:val="00486DCD"/>
  </w:style>
  <w:style w:type="character" w:styleId="a7">
    <w:name w:val="footnote reference"/>
    <w:uiPriority w:val="99"/>
    <w:semiHidden/>
    <w:unhideWhenUsed/>
    <w:rsid w:val="00486DCD"/>
    <w:rPr>
      <w:vertAlign w:val="superscript"/>
    </w:rPr>
  </w:style>
</w:styles>
</file>

<file path=word/webSettings.xml><?xml version="1.0" encoding="utf-8"?>
<w:webSettings xmlns:r="http://schemas.openxmlformats.org/officeDocument/2006/relationships" xmlns:w="http://schemas.openxmlformats.org/wordprocessingml/2006/main">
  <w:divs>
    <w:div w:id="265625212">
      <w:bodyDiv w:val="1"/>
      <w:marLeft w:val="0"/>
      <w:marRight w:val="0"/>
      <w:marTop w:val="0"/>
      <w:marBottom w:val="0"/>
      <w:divBdr>
        <w:top w:val="none" w:sz="0" w:space="0" w:color="auto"/>
        <w:left w:val="none" w:sz="0" w:space="0" w:color="auto"/>
        <w:bottom w:val="none" w:sz="0" w:space="0" w:color="auto"/>
        <w:right w:val="none" w:sz="0" w:space="0" w:color="auto"/>
      </w:divBdr>
    </w:div>
    <w:div w:id="869806219">
      <w:bodyDiv w:val="1"/>
      <w:marLeft w:val="0"/>
      <w:marRight w:val="0"/>
      <w:marTop w:val="0"/>
      <w:marBottom w:val="0"/>
      <w:divBdr>
        <w:top w:val="none" w:sz="0" w:space="0" w:color="auto"/>
        <w:left w:val="none" w:sz="0" w:space="0" w:color="auto"/>
        <w:bottom w:val="none" w:sz="0" w:space="0" w:color="auto"/>
        <w:right w:val="none" w:sz="0" w:space="0" w:color="auto"/>
      </w:divBdr>
    </w:div>
    <w:div w:id="881676767">
      <w:bodyDiv w:val="1"/>
      <w:marLeft w:val="0"/>
      <w:marRight w:val="0"/>
      <w:marTop w:val="0"/>
      <w:marBottom w:val="0"/>
      <w:divBdr>
        <w:top w:val="none" w:sz="0" w:space="0" w:color="auto"/>
        <w:left w:val="none" w:sz="0" w:space="0" w:color="auto"/>
        <w:bottom w:val="none" w:sz="0" w:space="0" w:color="auto"/>
        <w:right w:val="none" w:sz="0" w:space="0" w:color="auto"/>
      </w:divBdr>
    </w:div>
    <w:div w:id="1188835122">
      <w:bodyDiv w:val="1"/>
      <w:marLeft w:val="0"/>
      <w:marRight w:val="0"/>
      <w:marTop w:val="0"/>
      <w:marBottom w:val="0"/>
      <w:divBdr>
        <w:top w:val="none" w:sz="0" w:space="0" w:color="auto"/>
        <w:left w:val="none" w:sz="0" w:space="0" w:color="auto"/>
        <w:bottom w:val="none" w:sz="0" w:space="0" w:color="auto"/>
        <w:right w:val="none" w:sz="0" w:space="0" w:color="auto"/>
      </w:divBdr>
    </w:div>
    <w:div w:id="1528522281">
      <w:bodyDiv w:val="1"/>
      <w:marLeft w:val="0"/>
      <w:marRight w:val="0"/>
      <w:marTop w:val="0"/>
      <w:marBottom w:val="0"/>
      <w:divBdr>
        <w:top w:val="none" w:sz="0" w:space="0" w:color="auto"/>
        <w:left w:val="none" w:sz="0" w:space="0" w:color="auto"/>
        <w:bottom w:val="none" w:sz="0" w:space="0" w:color="auto"/>
        <w:right w:val="none" w:sz="0" w:space="0" w:color="auto"/>
      </w:divBdr>
    </w:div>
    <w:div w:id="1601254511">
      <w:bodyDiv w:val="1"/>
      <w:marLeft w:val="0"/>
      <w:marRight w:val="0"/>
      <w:marTop w:val="0"/>
      <w:marBottom w:val="0"/>
      <w:divBdr>
        <w:top w:val="none" w:sz="0" w:space="0" w:color="auto"/>
        <w:left w:val="none" w:sz="0" w:space="0" w:color="auto"/>
        <w:bottom w:val="none" w:sz="0" w:space="0" w:color="auto"/>
        <w:right w:val="none" w:sz="0" w:space="0" w:color="auto"/>
      </w:divBdr>
    </w:div>
    <w:div w:id="1604650349">
      <w:bodyDiv w:val="1"/>
      <w:marLeft w:val="0"/>
      <w:marRight w:val="0"/>
      <w:marTop w:val="0"/>
      <w:marBottom w:val="0"/>
      <w:divBdr>
        <w:top w:val="none" w:sz="0" w:space="0" w:color="auto"/>
        <w:left w:val="none" w:sz="0" w:space="0" w:color="auto"/>
        <w:bottom w:val="none" w:sz="0" w:space="0" w:color="auto"/>
        <w:right w:val="none" w:sz="0" w:space="0" w:color="auto"/>
      </w:divBdr>
    </w:div>
    <w:div w:id="1657027885">
      <w:bodyDiv w:val="1"/>
      <w:marLeft w:val="0"/>
      <w:marRight w:val="0"/>
      <w:marTop w:val="0"/>
      <w:marBottom w:val="0"/>
      <w:divBdr>
        <w:top w:val="none" w:sz="0" w:space="0" w:color="auto"/>
        <w:left w:val="none" w:sz="0" w:space="0" w:color="auto"/>
        <w:bottom w:val="none" w:sz="0" w:space="0" w:color="auto"/>
        <w:right w:val="none" w:sz="0" w:space="0" w:color="auto"/>
      </w:divBdr>
    </w:div>
    <w:div w:id="1764959440">
      <w:bodyDiv w:val="1"/>
      <w:marLeft w:val="0"/>
      <w:marRight w:val="0"/>
      <w:marTop w:val="0"/>
      <w:marBottom w:val="0"/>
      <w:divBdr>
        <w:top w:val="none" w:sz="0" w:space="0" w:color="auto"/>
        <w:left w:val="none" w:sz="0" w:space="0" w:color="auto"/>
        <w:bottom w:val="none" w:sz="0" w:space="0" w:color="auto"/>
        <w:right w:val="none" w:sz="0" w:space="0" w:color="auto"/>
      </w:divBdr>
    </w:div>
    <w:div w:id="2076774879">
      <w:bodyDiv w:val="1"/>
      <w:marLeft w:val="0"/>
      <w:marRight w:val="0"/>
      <w:marTop w:val="0"/>
      <w:marBottom w:val="0"/>
      <w:divBdr>
        <w:top w:val="none" w:sz="0" w:space="0" w:color="auto"/>
        <w:left w:val="none" w:sz="0" w:space="0" w:color="auto"/>
        <w:bottom w:val="none" w:sz="0" w:space="0" w:color="auto"/>
        <w:right w:val="none" w:sz="0" w:space="0" w:color="auto"/>
      </w:divBdr>
    </w:div>
    <w:div w:id="2089690161">
      <w:bodyDiv w:val="1"/>
      <w:marLeft w:val="0"/>
      <w:marRight w:val="0"/>
      <w:marTop w:val="0"/>
      <w:marBottom w:val="0"/>
      <w:divBdr>
        <w:top w:val="none" w:sz="0" w:space="0" w:color="auto"/>
        <w:left w:val="none" w:sz="0" w:space="0" w:color="auto"/>
        <w:bottom w:val="none" w:sz="0" w:space="0" w:color="auto"/>
        <w:right w:val="none" w:sz="0" w:space="0" w:color="auto"/>
      </w:divBdr>
    </w:div>
    <w:div w:id="210758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9AFC6-6D5D-4EC9-9505-58B238D15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4294966142</TotalTime>
  <Pages>18</Pages>
  <Words>1172</Words>
  <Characters>6682</Characters>
  <Application>Microsoft Office Word</Application>
  <DocSecurity>0</DocSecurity>
  <Lines>55</Lines>
  <Paragraphs>15</Paragraphs>
  <ScaleCrop>false</ScaleCrop>
  <Company>Microsoft</Company>
  <LinksUpToDate>false</LinksUpToDate>
  <CharactersWithSpaces>7839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冯冯</cp:lastModifiedBy>
  <cp:revision>46</cp:revision>
  <cp:lastPrinted>2018-01-30T06:12:00Z</cp:lastPrinted>
  <dcterms:created xsi:type="dcterms:W3CDTF">2020-01-22T01:35:00Z</dcterms:created>
  <dcterms:modified xsi:type="dcterms:W3CDTF">2020-01-21T03:08:00Z</dcterms:modified>
</cp:coreProperties>
</file>